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350E96" w14:textId="3619F4AC" w:rsidR="00D55682" w:rsidRDefault="00E3045F" w:rsidP="00D55682">
      <w:pPr>
        <w:spacing w:after="0"/>
        <w:ind w:left="-1440" w:right="10694"/>
      </w:pPr>
      <w:r>
        <w:t>-</w:t>
      </w:r>
    </w:p>
    <w:p w14:paraId="117D768C" w14:textId="77777777" w:rsidR="00D55682" w:rsidRDefault="00D55682" w:rsidP="00D55682">
      <w:pPr>
        <w:rPr>
          <w:sz w:val="36"/>
        </w:rPr>
      </w:pPr>
    </w:p>
    <w:p w14:paraId="15399B79" w14:textId="77777777" w:rsidR="00D55682" w:rsidRDefault="00D55682" w:rsidP="00D55682">
      <w:pPr>
        <w:rPr>
          <w:sz w:val="36"/>
        </w:rPr>
      </w:pPr>
    </w:p>
    <w:p w14:paraId="5E0E36CA" w14:textId="77777777" w:rsidR="00D55682" w:rsidRDefault="00D55682" w:rsidP="00DA6AF4">
      <w:pPr>
        <w:rPr>
          <w:sz w:val="36"/>
        </w:rPr>
      </w:pPr>
    </w:p>
    <w:p w14:paraId="6258C84F" w14:textId="77777777" w:rsidR="00D55682" w:rsidRDefault="00D55682" w:rsidP="00D55682">
      <w:pPr>
        <w:rPr>
          <w:sz w:val="36"/>
        </w:rPr>
      </w:pPr>
    </w:p>
    <w:p w14:paraId="0309723E" w14:textId="77777777" w:rsidR="00D55682" w:rsidRDefault="00D55682" w:rsidP="00D55682">
      <w:pPr>
        <w:rPr>
          <w:sz w:val="36"/>
        </w:rPr>
      </w:pPr>
    </w:p>
    <w:p w14:paraId="1C706B73" w14:textId="77777777" w:rsidR="00D55682" w:rsidRDefault="00B4654B" w:rsidP="00D55682">
      <w:pPr>
        <w:rPr>
          <w:sz w:val="36"/>
        </w:rPr>
      </w:pPr>
      <w:r w:rsidRPr="00BE3C1E">
        <w:rPr>
          <w:noProof/>
          <w:sz w:val="36"/>
          <w:lang w:eastAsia="es-GT"/>
        </w:rPr>
        <mc:AlternateContent>
          <mc:Choice Requires="wps">
            <w:drawing>
              <wp:anchor distT="0" distB="0" distL="114300" distR="114300" simplePos="0" relativeHeight="251667456" behindDoc="0" locked="0" layoutInCell="1" allowOverlap="1" wp14:anchorId="32F1BE6F" wp14:editId="7F237845">
                <wp:simplePos x="0" y="0"/>
                <wp:positionH relativeFrom="column">
                  <wp:posOffset>-461011</wp:posOffset>
                </wp:positionH>
                <wp:positionV relativeFrom="paragraph">
                  <wp:posOffset>505460</wp:posOffset>
                </wp:positionV>
                <wp:extent cx="6619875" cy="1794510"/>
                <wp:effectExtent l="0" t="0" r="0" b="0"/>
                <wp:wrapNone/>
                <wp:docPr id="4" name="Títu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19875" cy="1794510"/>
                        </a:xfrm>
                        <a:prstGeom prst="rect">
                          <a:avLst/>
                        </a:prstGeom>
                      </wps:spPr>
                      <wps:txbx>
                        <w:txbxContent>
                          <w:p w14:paraId="5EC1CC4D" w14:textId="77777777" w:rsidR="003A4B32" w:rsidRPr="003A4B32" w:rsidRDefault="003A4B32" w:rsidP="003A4B32">
                            <w:pPr>
                              <w:pStyle w:val="NormalWeb"/>
                              <w:spacing w:after="0" w:line="216" w:lineRule="auto"/>
                              <w:jc w:val="center"/>
                              <w:rPr>
                                <w:rFonts w:asciiTheme="majorHAnsi" w:eastAsiaTheme="majorEastAsia" w:hAnsi="Calibri Light" w:cstheme="majorBidi"/>
                                <w:bCs/>
                                <w:color w:val="000000" w:themeColor="text1"/>
                                <w:kern w:val="24"/>
                                <w:sz w:val="64"/>
                                <w:szCs w:val="64"/>
                              </w:rPr>
                            </w:pPr>
                            <w:r w:rsidRPr="003A4B32">
                              <w:rPr>
                                <w:rFonts w:asciiTheme="majorHAnsi" w:eastAsiaTheme="majorEastAsia" w:hAnsi="Calibri Light" w:cstheme="majorBidi"/>
                                <w:bCs/>
                                <w:color w:val="000000" w:themeColor="text1"/>
                                <w:kern w:val="24"/>
                                <w:sz w:val="64"/>
                                <w:szCs w:val="64"/>
                              </w:rPr>
                              <w:t>Procedimiento Constituci</w:t>
                            </w:r>
                            <w:r w:rsidRPr="003A4B32">
                              <w:rPr>
                                <w:rFonts w:asciiTheme="majorHAnsi" w:eastAsiaTheme="majorEastAsia" w:hAnsi="Calibri Light" w:cstheme="majorBidi"/>
                                <w:bCs/>
                                <w:color w:val="000000" w:themeColor="text1"/>
                                <w:kern w:val="24"/>
                                <w:sz w:val="64"/>
                                <w:szCs w:val="64"/>
                              </w:rPr>
                              <w:t>ó</w:t>
                            </w:r>
                            <w:r w:rsidRPr="003A4B32">
                              <w:rPr>
                                <w:rFonts w:asciiTheme="majorHAnsi" w:eastAsiaTheme="majorEastAsia" w:hAnsi="Calibri Light" w:cstheme="majorBidi"/>
                                <w:bCs/>
                                <w:color w:val="000000" w:themeColor="text1"/>
                                <w:kern w:val="24"/>
                                <w:sz w:val="64"/>
                                <w:szCs w:val="64"/>
                              </w:rPr>
                              <w:t>n</w:t>
                            </w:r>
                          </w:p>
                          <w:p w14:paraId="24B85349" w14:textId="4BC780C9" w:rsidR="00B4654B" w:rsidRPr="00B4654B" w:rsidRDefault="003A4B32" w:rsidP="003A4B32">
                            <w:pPr>
                              <w:pStyle w:val="NormalWeb"/>
                              <w:spacing w:before="0" w:beforeAutospacing="0" w:after="0" w:afterAutospacing="0" w:line="216" w:lineRule="auto"/>
                              <w:jc w:val="center"/>
                              <w:rPr>
                                <w:sz w:val="48"/>
                                <w:szCs w:val="68"/>
                              </w:rPr>
                            </w:pPr>
                            <w:r w:rsidRPr="003A4B32">
                              <w:rPr>
                                <w:rFonts w:asciiTheme="majorHAnsi" w:eastAsiaTheme="majorEastAsia" w:hAnsi="Calibri Light" w:cstheme="majorBidi"/>
                                <w:bCs/>
                                <w:color w:val="000000" w:themeColor="text1"/>
                                <w:kern w:val="24"/>
                                <w:sz w:val="64"/>
                                <w:szCs w:val="64"/>
                              </w:rPr>
                              <w:t>y Manejo de Caja Chica</w:t>
                            </w:r>
                          </w:p>
                        </w:txbxContent>
                      </wps:txbx>
                      <wps:bodyPr vert="horz" wrap="square" lIns="91440" tIns="45720" rIns="91440" bIns="45720" rtlCol="0" anchor="b">
                        <a:noAutofit/>
                      </wps:bodyPr>
                    </wps:wsp>
                  </a:graphicData>
                </a:graphic>
                <wp14:sizeRelH relativeFrom="margin">
                  <wp14:pctWidth>0</wp14:pctWidth>
                </wp14:sizeRelH>
              </wp:anchor>
            </w:drawing>
          </mc:Choice>
          <mc:Fallback>
            <w:pict>
              <v:rect w14:anchorId="32F1BE6F" id="Título 1" o:spid="_x0000_s1026" style="position:absolute;margin-left:-36.3pt;margin-top:39.8pt;width:521.25pt;height:141.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" filled="f" stroked="f">
                <o:lock v:ext="edit" grouping="t"/>
                <v:textbox>
                  <w:txbxContent>
                    <w:p w14:paraId="5EC1CC4D" w14:textId="77777777" w:rsidR="003A4B32" w:rsidRPr="003A4B32" w:rsidRDefault="003A4B32" w:rsidP="003A4B32">
                      <w:pPr>
                        <w:pStyle w:val="NormalWeb"/>
                        <w:spacing w:after="0" w:line="216" w:lineRule="auto"/>
                        <w:jc w:val="center"/>
                        <w:rPr>
                          <w:rFonts w:asciiTheme="majorHAnsi" w:eastAsiaTheme="majorEastAsia" w:hAnsi="Calibri Light" w:cstheme="majorBidi"/>
                          <w:bCs/>
                          <w:color w:val="000000" w:themeColor="text1"/>
                          <w:kern w:val="24"/>
                          <w:sz w:val="64"/>
                          <w:szCs w:val="64"/>
                        </w:rPr>
                      </w:pPr>
                      <w:r w:rsidRPr="003A4B32">
                        <w:rPr>
                          <w:rFonts w:asciiTheme="majorHAnsi" w:eastAsiaTheme="majorEastAsia" w:hAnsi="Calibri Light" w:cstheme="majorBidi"/>
                          <w:bCs/>
                          <w:color w:val="000000" w:themeColor="text1"/>
                          <w:kern w:val="24"/>
                          <w:sz w:val="64"/>
                          <w:szCs w:val="64"/>
                        </w:rPr>
                        <w:t>Procedimiento Constituci</w:t>
                      </w:r>
                      <w:r w:rsidRPr="003A4B32">
                        <w:rPr>
                          <w:rFonts w:asciiTheme="majorHAnsi" w:eastAsiaTheme="majorEastAsia" w:hAnsi="Calibri Light" w:cstheme="majorBidi"/>
                          <w:bCs/>
                          <w:color w:val="000000" w:themeColor="text1"/>
                          <w:kern w:val="24"/>
                          <w:sz w:val="64"/>
                          <w:szCs w:val="64"/>
                        </w:rPr>
                        <w:t>ó</w:t>
                      </w:r>
                      <w:r w:rsidRPr="003A4B32">
                        <w:rPr>
                          <w:rFonts w:asciiTheme="majorHAnsi" w:eastAsiaTheme="majorEastAsia" w:hAnsi="Calibri Light" w:cstheme="majorBidi"/>
                          <w:bCs/>
                          <w:color w:val="000000" w:themeColor="text1"/>
                          <w:kern w:val="24"/>
                          <w:sz w:val="64"/>
                          <w:szCs w:val="64"/>
                        </w:rPr>
                        <w:t>n</w:t>
                      </w:r>
                    </w:p>
                    <w:p w14:paraId="24B85349" w14:textId="4BC780C9" w:rsidR="00B4654B" w:rsidRPr="00B4654B" w:rsidRDefault="003A4B32" w:rsidP="003A4B32">
                      <w:pPr>
                        <w:pStyle w:val="NormalWeb"/>
                        <w:spacing w:before="0" w:beforeAutospacing="0" w:after="0" w:afterAutospacing="0" w:line="216" w:lineRule="auto"/>
                        <w:jc w:val="center"/>
                        <w:rPr>
                          <w:sz w:val="48"/>
                          <w:szCs w:val="68"/>
                        </w:rPr>
                      </w:pPr>
                      <w:r w:rsidRPr="003A4B32">
                        <w:rPr>
                          <w:rFonts w:asciiTheme="majorHAnsi" w:eastAsiaTheme="majorEastAsia" w:hAnsi="Calibri Light" w:cstheme="majorBidi"/>
                          <w:bCs/>
                          <w:color w:val="000000" w:themeColor="text1"/>
                          <w:kern w:val="24"/>
                          <w:sz w:val="64"/>
                          <w:szCs w:val="64"/>
                        </w:rPr>
                        <w:t>y Manejo de Caja Chica</w:t>
                      </w:r>
                    </w:p>
                  </w:txbxContent>
                </v:textbox>
              </v:rect>
            </w:pict>
          </mc:Fallback>
        </mc:AlternateContent>
      </w:r>
    </w:p>
    <w:p w14:paraId="1FD6D3BA" w14:textId="77777777" w:rsidR="00D55682" w:rsidRDefault="00D55682" w:rsidP="00D55682">
      <w:pPr>
        <w:rPr>
          <w:sz w:val="36"/>
        </w:rPr>
      </w:pPr>
      <w:r w:rsidRPr="00BE3C1E">
        <w:rPr>
          <w:noProof/>
          <w:sz w:val="36"/>
          <w:lang w:eastAsia="es-GT"/>
        </w:rPr>
        <mc:AlternateContent>
          <mc:Choice Requires="wps">
            <w:drawing>
              <wp:anchor distT="0" distB="0" distL="114300" distR="114300" simplePos="0" relativeHeight="251660288" behindDoc="0" locked="0" layoutInCell="1" allowOverlap="1" wp14:anchorId="0EC9F664" wp14:editId="74FE0F99">
                <wp:simplePos x="0" y="0"/>
                <wp:positionH relativeFrom="column">
                  <wp:posOffset>200660</wp:posOffset>
                </wp:positionH>
                <wp:positionV relativeFrom="paragraph">
                  <wp:posOffset>26035</wp:posOffset>
                </wp:positionV>
                <wp:extent cx="5628005" cy="0"/>
                <wp:effectExtent l="0" t="0" r="29845" b="19050"/>
                <wp:wrapNone/>
                <wp:docPr id="8" name="Conector recto 7"/>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63455D" id="Conector recto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5.8pt,2.05pt" to="458.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" strokecolor="#7f7f7f [1612]" strokeweight="1.5pt"/>
            </w:pict>
          </mc:Fallback>
        </mc:AlternateContent>
      </w:r>
    </w:p>
    <w:p w14:paraId="0F8552DA" w14:textId="77777777" w:rsidR="00D55682" w:rsidRDefault="00D55682" w:rsidP="00D55682">
      <w:pPr>
        <w:rPr>
          <w:sz w:val="36"/>
        </w:rPr>
      </w:pPr>
    </w:p>
    <w:p w14:paraId="08C8253A" w14:textId="77777777" w:rsidR="00D55682" w:rsidRDefault="00D55682" w:rsidP="00D55682">
      <w:pPr>
        <w:rPr>
          <w:sz w:val="36"/>
        </w:rPr>
      </w:pPr>
    </w:p>
    <w:p w14:paraId="0148E61C" w14:textId="77777777" w:rsidR="00D55682" w:rsidRDefault="00D55682" w:rsidP="00D55682">
      <w:pPr>
        <w:rPr>
          <w:sz w:val="36"/>
        </w:rPr>
      </w:pPr>
    </w:p>
    <w:p w14:paraId="64B070F3" w14:textId="77777777" w:rsidR="00D55682" w:rsidRDefault="00D55682" w:rsidP="00DA6AF4">
      <w:pPr>
        <w:tabs>
          <w:tab w:val="left" w:pos="2850"/>
        </w:tabs>
        <w:rPr>
          <w:sz w:val="36"/>
        </w:rPr>
      </w:pPr>
      <w:r w:rsidRPr="00BE3C1E">
        <w:rPr>
          <w:noProof/>
          <w:sz w:val="36"/>
          <w:lang w:eastAsia="es-GT"/>
        </w:rPr>
        <mc:AlternateContent>
          <mc:Choice Requires="wps">
            <w:drawing>
              <wp:anchor distT="0" distB="0" distL="114300" distR="114300" simplePos="0" relativeHeight="251661312" behindDoc="0" locked="0" layoutInCell="1" allowOverlap="1" wp14:anchorId="51A96667" wp14:editId="6ACA6724">
                <wp:simplePos x="0" y="0"/>
                <wp:positionH relativeFrom="column">
                  <wp:posOffset>218440</wp:posOffset>
                </wp:positionH>
                <wp:positionV relativeFrom="paragraph">
                  <wp:posOffset>101790</wp:posOffset>
                </wp:positionV>
                <wp:extent cx="5628005" cy="0"/>
                <wp:effectExtent l="0" t="0" r="29845" b="19050"/>
                <wp:wrapNone/>
                <wp:docPr id="10" name="Conector recto 9"/>
                <wp:cNvGraphicFramePr/>
                <a:graphic xmlns:a="http://schemas.openxmlformats.org/drawingml/2006/main">
                  <a:graphicData uri="http://schemas.microsoft.com/office/word/2010/wordprocessingShape">
                    <wps:wsp>
                      <wps:cNvCnPr/>
                      <wps:spPr>
                        <a:xfrm>
                          <a:off x="0" y="0"/>
                          <a:ext cx="5628005" cy="0"/>
                        </a:xfrm>
                        <a:prstGeom prst="line">
                          <a:avLst/>
                        </a:prstGeom>
                        <a:ln w="19050" cmpd="sng">
                          <a:solidFill>
                            <a:schemeClr val="bg1">
                              <a:lumMod val="50000"/>
                            </a:schemeClr>
                          </a:solidFill>
                          <a:roun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953AB53" id="Conector recto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7.2pt,8pt" to="460.3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" strokecolor="#7f7f7f [1612]" strokeweight="1.5pt"/>
            </w:pict>
          </mc:Fallback>
        </mc:AlternateContent>
      </w:r>
      <w:r w:rsidR="00DA6AF4">
        <w:rPr>
          <w:sz w:val="36"/>
        </w:rPr>
        <w:tab/>
      </w:r>
    </w:p>
    <w:p w14:paraId="5FE9FDA2" w14:textId="77777777" w:rsidR="00D55682" w:rsidRDefault="00D55682" w:rsidP="00DA6AF4">
      <w:pPr>
        <w:jc w:val="center"/>
        <w:rPr>
          <w:sz w:val="36"/>
        </w:rPr>
      </w:pPr>
    </w:p>
    <w:p w14:paraId="2EB40F9C" w14:textId="77777777" w:rsidR="00D55682" w:rsidRDefault="00D55682" w:rsidP="00D55682">
      <w:pPr>
        <w:rPr>
          <w:sz w:val="36"/>
        </w:rPr>
      </w:pPr>
    </w:p>
    <w:p w14:paraId="4CC7B2C1" w14:textId="77777777" w:rsidR="00D55682" w:rsidRDefault="00D55682" w:rsidP="00D55682">
      <w:pPr>
        <w:rPr>
          <w:sz w:val="36"/>
        </w:rPr>
      </w:pPr>
    </w:p>
    <w:p w14:paraId="24218336" w14:textId="77777777" w:rsidR="00DA6AF4" w:rsidRDefault="00DA6AF4" w:rsidP="00D55682">
      <w:pPr>
        <w:rPr>
          <w:sz w:val="36"/>
        </w:rPr>
      </w:pPr>
    </w:p>
    <w:p w14:paraId="34B37414" w14:textId="77777777" w:rsidR="00DA6AF4" w:rsidRDefault="00DA6AF4" w:rsidP="00D55682">
      <w:pPr>
        <w:rPr>
          <w:sz w:val="36"/>
        </w:rPr>
      </w:pPr>
    </w:p>
    <w:p w14:paraId="6378E55A" w14:textId="77777777" w:rsidR="00DA6AF4" w:rsidRDefault="00DA6AF4">
      <w:pPr>
        <w:rPr>
          <w:rFonts w:asciiTheme="majorHAnsi" w:eastAsia="Times New Roman" w:hAnsiTheme="majorHAnsi" w:cstheme="majorHAnsi"/>
          <w:sz w:val="30"/>
          <w:szCs w:val="30"/>
          <w:lang w:eastAsia="es-GT"/>
        </w:rPr>
      </w:pPr>
    </w:p>
    <w:p w14:paraId="30038F7A" w14:textId="77777777" w:rsidR="00DA6AF4" w:rsidRDefault="00DA6AF4">
      <w:pPr>
        <w:rPr>
          <w:rFonts w:asciiTheme="majorHAnsi" w:eastAsia="Times New Roman" w:hAnsiTheme="majorHAnsi" w:cstheme="majorHAnsi"/>
          <w:sz w:val="30"/>
          <w:szCs w:val="30"/>
          <w:lang w:eastAsia="es-GT"/>
        </w:rPr>
        <w:sectPr w:rsidR="00DA6AF4" w:rsidSect="00E80BD7">
          <w:headerReference w:type="even" r:id="rId7"/>
          <w:headerReference w:type="default" r:id="rId8"/>
          <w:footerReference w:type="even" r:id="rId9"/>
          <w:footerReference w:type="default" r:id="rId10"/>
          <w:headerReference w:type="first" r:id="rId11"/>
          <w:footerReference w:type="first" r:id="rId12"/>
          <w:pgSz w:w="12240" w:h="15840"/>
          <w:pgMar w:top="1417" w:right="1701" w:bottom="1417" w:left="1701" w:header="708" w:footer="708" w:gutter="0"/>
          <w:cols w:space="708"/>
          <w:docGrid w:linePitch="360"/>
        </w:sectPr>
      </w:pPr>
    </w:p>
    <w:tbl>
      <w:tblPr>
        <w:tblStyle w:val="Tablaconcuadrcula"/>
        <w:tblW w:w="8926" w:type="dxa"/>
        <w:tblLook w:val="04A0" w:firstRow="1" w:lastRow="0" w:firstColumn="1" w:lastColumn="0" w:noHBand="0" w:noVBand="1"/>
      </w:tblPr>
      <w:tblGrid>
        <w:gridCol w:w="802"/>
        <w:gridCol w:w="2141"/>
        <w:gridCol w:w="1439"/>
        <w:gridCol w:w="1502"/>
        <w:gridCol w:w="700"/>
        <w:gridCol w:w="2342"/>
      </w:tblGrid>
      <w:tr w:rsidR="00ED493F" w14:paraId="7FF7E9DF" w14:textId="77777777" w:rsidTr="00ED493F">
        <w:tc>
          <w:tcPr>
            <w:tcW w:w="4382" w:type="dxa"/>
            <w:gridSpan w:val="3"/>
          </w:tcPr>
          <w:p w14:paraId="11802DA6" w14:textId="77777777" w:rsidR="00ED493F" w:rsidRPr="00844167" w:rsidRDefault="00ED493F" w:rsidP="000E1A94">
            <w:pPr>
              <w:jc w:val="both"/>
              <w:rPr>
                <w:b/>
                <w:lang w:val="es-MX"/>
              </w:rPr>
            </w:pPr>
            <w:r w:rsidRPr="00844167">
              <w:rPr>
                <w:b/>
                <w:lang w:val="es-MX"/>
              </w:rPr>
              <w:lastRenderedPageBreak/>
              <w:t>Asociación Deportiva Nacional de Tiro con Armas de Caza</w:t>
            </w:r>
          </w:p>
        </w:tc>
        <w:tc>
          <w:tcPr>
            <w:tcW w:w="4544" w:type="dxa"/>
            <w:gridSpan w:val="3"/>
          </w:tcPr>
          <w:p w14:paraId="7D63FD43" w14:textId="77777777" w:rsidR="00ED493F" w:rsidRPr="00844167" w:rsidRDefault="00ED493F" w:rsidP="000E1A94">
            <w:pPr>
              <w:jc w:val="right"/>
              <w:rPr>
                <w:b/>
                <w:lang w:val="es-MX"/>
              </w:rPr>
            </w:pPr>
            <w:r>
              <w:rPr>
                <w:b/>
                <w:lang w:val="es-MX"/>
              </w:rPr>
              <w:t>Página 4</w:t>
            </w:r>
            <w:r w:rsidRPr="00844167">
              <w:rPr>
                <w:b/>
                <w:lang w:val="es-MX"/>
              </w:rPr>
              <w:t>/</w:t>
            </w:r>
            <w:r>
              <w:rPr>
                <w:b/>
                <w:lang w:val="es-MX"/>
              </w:rPr>
              <w:t>4</w:t>
            </w:r>
          </w:p>
        </w:tc>
      </w:tr>
      <w:tr w:rsidR="00ED493F" w14:paraId="7EF5DECE" w14:textId="77777777" w:rsidTr="00ED493F">
        <w:tc>
          <w:tcPr>
            <w:tcW w:w="4382" w:type="dxa"/>
            <w:gridSpan w:val="3"/>
          </w:tcPr>
          <w:p w14:paraId="64D41E00" w14:textId="77777777" w:rsidR="00ED493F" w:rsidRPr="00844167" w:rsidRDefault="00ED493F" w:rsidP="000E1A94">
            <w:pPr>
              <w:jc w:val="both"/>
              <w:rPr>
                <w:b/>
                <w:lang w:val="es-MX"/>
              </w:rPr>
            </w:pPr>
            <w:r w:rsidRPr="00844167">
              <w:rPr>
                <w:b/>
                <w:lang w:val="es-MX"/>
              </w:rPr>
              <w:t xml:space="preserve">Procedimiento: </w:t>
            </w:r>
            <w:r>
              <w:rPr>
                <w:b/>
                <w:lang w:val="es-MX"/>
              </w:rPr>
              <w:t>Constitución y Manejo de Caja Chica</w:t>
            </w:r>
          </w:p>
        </w:tc>
        <w:tc>
          <w:tcPr>
            <w:tcW w:w="4544" w:type="dxa"/>
            <w:gridSpan w:val="3"/>
          </w:tcPr>
          <w:p w14:paraId="388FC7EF" w14:textId="77777777" w:rsidR="00ED493F" w:rsidRPr="00844167" w:rsidRDefault="00ED493F" w:rsidP="000E1A94">
            <w:pPr>
              <w:jc w:val="both"/>
              <w:rPr>
                <w:b/>
                <w:lang w:val="es-MX"/>
              </w:rPr>
            </w:pPr>
            <w:r>
              <w:rPr>
                <w:b/>
                <w:lang w:val="es-MX"/>
              </w:rPr>
              <w:t>Objetivo: Normar el procedimiento de Constitución, Manejo y Liquidación de Caja Chica.</w:t>
            </w:r>
          </w:p>
        </w:tc>
      </w:tr>
      <w:tr w:rsidR="00ED493F" w14:paraId="7E1D29F2" w14:textId="77777777" w:rsidTr="00ED493F">
        <w:tc>
          <w:tcPr>
            <w:tcW w:w="4382" w:type="dxa"/>
            <w:gridSpan w:val="3"/>
          </w:tcPr>
          <w:p w14:paraId="397193E0" w14:textId="77777777" w:rsidR="00ED493F" w:rsidRPr="00844167" w:rsidRDefault="00ED493F" w:rsidP="000E1A94">
            <w:pPr>
              <w:jc w:val="both"/>
              <w:rPr>
                <w:b/>
                <w:lang w:val="es-MX"/>
              </w:rPr>
            </w:pPr>
            <w:r>
              <w:rPr>
                <w:b/>
                <w:lang w:val="es-MX"/>
              </w:rPr>
              <w:t>Base Legal: Ley Orgánica del Presupuesto, Normas de Control Interno emitidas por la Contraloría General de Cuentas.</w:t>
            </w:r>
          </w:p>
        </w:tc>
        <w:tc>
          <w:tcPr>
            <w:tcW w:w="4544" w:type="dxa"/>
            <w:gridSpan w:val="3"/>
          </w:tcPr>
          <w:p w14:paraId="5542C8C6" w14:textId="0422BC40" w:rsidR="00ED493F" w:rsidRDefault="00ED493F" w:rsidP="000E1A94">
            <w:pPr>
              <w:jc w:val="both"/>
              <w:rPr>
                <w:b/>
                <w:lang w:val="es-MX"/>
              </w:rPr>
            </w:pPr>
            <w:r>
              <w:rPr>
                <w:b/>
                <w:lang w:val="es-MX"/>
              </w:rPr>
              <w:t>Responsable: Coordinación</w:t>
            </w:r>
            <w:r w:rsidR="00186A37">
              <w:rPr>
                <w:b/>
                <w:lang w:val="es-MX"/>
              </w:rPr>
              <w:t xml:space="preserve"> </w:t>
            </w:r>
            <w:r>
              <w:rPr>
                <w:b/>
                <w:lang w:val="es-MX"/>
              </w:rPr>
              <w:t>– Administrativa</w:t>
            </w:r>
            <w:r w:rsidR="00186A37">
              <w:rPr>
                <w:b/>
                <w:lang w:val="es-MX"/>
              </w:rPr>
              <w:t xml:space="preserve"> Financiera</w:t>
            </w:r>
          </w:p>
        </w:tc>
      </w:tr>
      <w:tr w:rsidR="00ED493F" w14:paraId="43D4BC19" w14:textId="77777777" w:rsidTr="00ED493F">
        <w:tc>
          <w:tcPr>
            <w:tcW w:w="802" w:type="dxa"/>
          </w:tcPr>
          <w:p w14:paraId="3FDF16D6" w14:textId="77777777" w:rsidR="00ED493F" w:rsidRPr="00844167" w:rsidRDefault="00ED493F" w:rsidP="000E1A94">
            <w:pPr>
              <w:jc w:val="center"/>
              <w:rPr>
                <w:b/>
                <w:lang w:val="es-MX"/>
              </w:rPr>
            </w:pPr>
            <w:r w:rsidRPr="00844167">
              <w:rPr>
                <w:b/>
                <w:lang w:val="es-MX"/>
              </w:rPr>
              <w:t>No.</w:t>
            </w:r>
          </w:p>
        </w:tc>
        <w:tc>
          <w:tcPr>
            <w:tcW w:w="3580" w:type="dxa"/>
            <w:gridSpan w:val="2"/>
          </w:tcPr>
          <w:p w14:paraId="6C7BD533" w14:textId="77777777" w:rsidR="00ED493F" w:rsidRPr="00844167" w:rsidRDefault="00ED493F" w:rsidP="000E1A94">
            <w:pPr>
              <w:jc w:val="center"/>
              <w:rPr>
                <w:b/>
                <w:lang w:val="es-MX"/>
              </w:rPr>
            </w:pPr>
            <w:r w:rsidRPr="00844167">
              <w:rPr>
                <w:b/>
                <w:lang w:val="es-MX"/>
              </w:rPr>
              <w:t>Descripción</w:t>
            </w:r>
          </w:p>
        </w:tc>
        <w:tc>
          <w:tcPr>
            <w:tcW w:w="2202" w:type="dxa"/>
            <w:gridSpan w:val="2"/>
          </w:tcPr>
          <w:p w14:paraId="65AEEDFA" w14:textId="77777777" w:rsidR="00ED493F" w:rsidRPr="00844167" w:rsidRDefault="00ED493F" w:rsidP="000E1A94">
            <w:pPr>
              <w:jc w:val="center"/>
              <w:rPr>
                <w:b/>
                <w:lang w:val="es-MX"/>
              </w:rPr>
            </w:pPr>
            <w:r w:rsidRPr="00844167">
              <w:rPr>
                <w:b/>
                <w:lang w:val="es-MX"/>
              </w:rPr>
              <w:t>Tiempo</w:t>
            </w:r>
          </w:p>
        </w:tc>
        <w:tc>
          <w:tcPr>
            <w:tcW w:w="2342" w:type="dxa"/>
          </w:tcPr>
          <w:p w14:paraId="02EC71C1" w14:textId="77777777" w:rsidR="00ED493F" w:rsidRPr="00844167" w:rsidRDefault="00ED493F" w:rsidP="000E1A94">
            <w:pPr>
              <w:jc w:val="center"/>
              <w:rPr>
                <w:b/>
                <w:lang w:val="es-MX"/>
              </w:rPr>
            </w:pPr>
            <w:r w:rsidRPr="00844167">
              <w:rPr>
                <w:b/>
                <w:lang w:val="es-MX"/>
              </w:rPr>
              <w:t>Responsable</w:t>
            </w:r>
          </w:p>
        </w:tc>
      </w:tr>
      <w:tr w:rsidR="00ED493F" w14:paraId="7CDAA86B" w14:textId="77777777" w:rsidTr="00ED493F">
        <w:tc>
          <w:tcPr>
            <w:tcW w:w="802" w:type="dxa"/>
          </w:tcPr>
          <w:p w14:paraId="5340F3C2" w14:textId="77777777" w:rsidR="00ED493F" w:rsidRDefault="00ED493F" w:rsidP="000E1A94">
            <w:pPr>
              <w:jc w:val="center"/>
              <w:rPr>
                <w:lang w:val="es-MX"/>
              </w:rPr>
            </w:pPr>
            <w:r>
              <w:rPr>
                <w:lang w:val="es-MX"/>
              </w:rPr>
              <w:t>1</w:t>
            </w:r>
          </w:p>
        </w:tc>
        <w:tc>
          <w:tcPr>
            <w:tcW w:w="3580" w:type="dxa"/>
            <w:gridSpan w:val="2"/>
          </w:tcPr>
          <w:p w14:paraId="7DD440CD" w14:textId="77777777" w:rsidR="00ED493F" w:rsidRDefault="00ED493F" w:rsidP="000E1A94">
            <w:pPr>
              <w:jc w:val="both"/>
              <w:rPr>
                <w:lang w:val="es-MX"/>
              </w:rPr>
            </w:pPr>
            <w:r>
              <w:rPr>
                <w:lang w:val="es-MX"/>
              </w:rPr>
              <w:t>Solicita al Comité Ejecutivo la autorización del monto de Constitución de Caja Chica para cada ejercicio fiscal.</w:t>
            </w:r>
          </w:p>
        </w:tc>
        <w:tc>
          <w:tcPr>
            <w:tcW w:w="2202" w:type="dxa"/>
            <w:gridSpan w:val="2"/>
          </w:tcPr>
          <w:p w14:paraId="52C6E4D1" w14:textId="77777777" w:rsidR="00ED493F" w:rsidRDefault="00ED493F" w:rsidP="000E1A94">
            <w:pPr>
              <w:jc w:val="center"/>
              <w:rPr>
                <w:lang w:val="es-MX"/>
              </w:rPr>
            </w:pPr>
            <w:r>
              <w:rPr>
                <w:lang w:val="es-MX"/>
              </w:rPr>
              <w:t>15 minutos</w:t>
            </w:r>
          </w:p>
        </w:tc>
        <w:tc>
          <w:tcPr>
            <w:tcW w:w="2342" w:type="dxa"/>
          </w:tcPr>
          <w:p w14:paraId="334518F1" w14:textId="34771B07" w:rsidR="00ED493F" w:rsidRDefault="00ED493F" w:rsidP="000E1A94">
            <w:pPr>
              <w:jc w:val="center"/>
              <w:rPr>
                <w:lang w:val="es-MX"/>
              </w:rPr>
            </w:pPr>
            <w:r>
              <w:rPr>
                <w:lang w:val="es-MX"/>
              </w:rPr>
              <w:t>Coordinador</w:t>
            </w:r>
            <w:r w:rsidR="00186A37">
              <w:rPr>
                <w:lang w:val="es-MX"/>
              </w:rPr>
              <w:t xml:space="preserve"> - Administrativo </w:t>
            </w:r>
            <w:r>
              <w:rPr>
                <w:lang w:val="es-MX"/>
              </w:rPr>
              <w:t xml:space="preserve">Financiero </w:t>
            </w:r>
          </w:p>
        </w:tc>
      </w:tr>
      <w:tr w:rsidR="00ED493F" w14:paraId="4B023060" w14:textId="77777777" w:rsidTr="00ED493F">
        <w:tc>
          <w:tcPr>
            <w:tcW w:w="802" w:type="dxa"/>
          </w:tcPr>
          <w:p w14:paraId="6B7C0D06" w14:textId="77777777" w:rsidR="00ED493F" w:rsidRDefault="00ED493F" w:rsidP="000E1A94">
            <w:pPr>
              <w:jc w:val="center"/>
              <w:rPr>
                <w:lang w:val="es-MX"/>
              </w:rPr>
            </w:pPr>
            <w:r>
              <w:rPr>
                <w:lang w:val="es-MX"/>
              </w:rPr>
              <w:t>2</w:t>
            </w:r>
          </w:p>
        </w:tc>
        <w:tc>
          <w:tcPr>
            <w:tcW w:w="3580" w:type="dxa"/>
            <w:gridSpan w:val="2"/>
          </w:tcPr>
          <w:p w14:paraId="110C9EA3" w14:textId="77777777" w:rsidR="00ED493F" w:rsidRDefault="00ED493F" w:rsidP="000E1A94">
            <w:pPr>
              <w:jc w:val="both"/>
              <w:rPr>
                <w:lang w:val="es-MX"/>
              </w:rPr>
            </w:pPr>
            <w:r>
              <w:rPr>
                <w:lang w:val="es-MX"/>
              </w:rPr>
              <w:t>Se conoce la solicitud y aprueba en punto de acta el monto de constitución autorizado para la Caja Chica Administrativa y Técnica con los montos autorizados respectivos para el ejercicio fiscal correspondiente y determina la persona responsable.</w:t>
            </w:r>
          </w:p>
        </w:tc>
        <w:tc>
          <w:tcPr>
            <w:tcW w:w="2202" w:type="dxa"/>
            <w:gridSpan w:val="2"/>
          </w:tcPr>
          <w:p w14:paraId="2C2E85A5" w14:textId="77777777" w:rsidR="00ED493F" w:rsidRDefault="00ED493F" w:rsidP="000E1A94">
            <w:pPr>
              <w:jc w:val="center"/>
              <w:rPr>
                <w:lang w:val="es-MX"/>
              </w:rPr>
            </w:pPr>
            <w:r>
              <w:rPr>
                <w:lang w:val="es-MX"/>
              </w:rPr>
              <w:t>8 días máximo</w:t>
            </w:r>
          </w:p>
        </w:tc>
        <w:tc>
          <w:tcPr>
            <w:tcW w:w="2342" w:type="dxa"/>
          </w:tcPr>
          <w:p w14:paraId="0FC9C7C9" w14:textId="77777777" w:rsidR="00ED493F" w:rsidRDefault="00ED493F" w:rsidP="000E1A94">
            <w:pPr>
              <w:jc w:val="center"/>
              <w:rPr>
                <w:lang w:val="es-MX"/>
              </w:rPr>
            </w:pPr>
            <w:r>
              <w:rPr>
                <w:lang w:val="es-MX"/>
              </w:rPr>
              <w:t>Secretario del Comité Ejecutivo</w:t>
            </w:r>
          </w:p>
        </w:tc>
      </w:tr>
      <w:tr w:rsidR="00ED493F" w14:paraId="6BF66413" w14:textId="77777777" w:rsidTr="00ED493F">
        <w:tc>
          <w:tcPr>
            <w:tcW w:w="802" w:type="dxa"/>
          </w:tcPr>
          <w:p w14:paraId="2E06C238" w14:textId="77777777" w:rsidR="00ED493F" w:rsidRDefault="00ED493F" w:rsidP="000E1A94">
            <w:pPr>
              <w:jc w:val="center"/>
              <w:rPr>
                <w:lang w:val="es-MX"/>
              </w:rPr>
            </w:pPr>
            <w:r>
              <w:rPr>
                <w:lang w:val="es-MX"/>
              </w:rPr>
              <w:t>3</w:t>
            </w:r>
          </w:p>
        </w:tc>
        <w:tc>
          <w:tcPr>
            <w:tcW w:w="3580" w:type="dxa"/>
            <w:gridSpan w:val="2"/>
          </w:tcPr>
          <w:p w14:paraId="5455B509" w14:textId="77777777" w:rsidR="00ED493F" w:rsidRDefault="00ED493F" w:rsidP="000E1A94">
            <w:pPr>
              <w:jc w:val="both"/>
              <w:rPr>
                <w:lang w:val="es-MX"/>
              </w:rPr>
            </w:pPr>
            <w:r>
              <w:rPr>
                <w:lang w:val="es-MX"/>
              </w:rPr>
              <w:t>Se emite el cheque a nombre de la persona responsable del manejo del fondo de la Caja Chica, para que lo cambie y efectué los pagos en efectivo.</w:t>
            </w:r>
          </w:p>
        </w:tc>
        <w:tc>
          <w:tcPr>
            <w:tcW w:w="2202" w:type="dxa"/>
            <w:gridSpan w:val="2"/>
          </w:tcPr>
          <w:p w14:paraId="770EFA2D" w14:textId="77777777" w:rsidR="00ED493F" w:rsidRDefault="00ED493F" w:rsidP="000E1A94">
            <w:pPr>
              <w:jc w:val="center"/>
              <w:rPr>
                <w:lang w:val="es-MX"/>
              </w:rPr>
            </w:pPr>
            <w:r>
              <w:rPr>
                <w:lang w:val="es-MX"/>
              </w:rPr>
              <w:t>10 minutos</w:t>
            </w:r>
          </w:p>
        </w:tc>
        <w:tc>
          <w:tcPr>
            <w:tcW w:w="2342" w:type="dxa"/>
          </w:tcPr>
          <w:p w14:paraId="14A07D5F" w14:textId="77777777" w:rsidR="00ED493F" w:rsidRDefault="00ED493F" w:rsidP="000E1A94">
            <w:pPr>
              <w:jc w:val="center"/>
              <w:rPr>
                <w:lang w:val="es-MX"/>
              </w:rPr>
            </w:pPr>
            <w:r>
              <w:rPr>
                <w:lang w:val="es-MX"/>
              </w:rPr>
              <w:t>Auxiliar Financiero</w:t>
            </w:r>
          </w:p>
        </w:tc>
      </w:tr>
      <w:tr w:rsidR="00ED493F" w14:paraId="547371C9" w14:textId="77777777" w:rsidTr="00ED493F">
        <w:tc>
          <w:tcPr>
            <w:tcW w:w="802" w:type="dxa"/>
          </w:tcPr>
          <w:p w14:paraId="666A2071" w14:textId="77777777" w:rsidR="00ED493F" w:rsidRDefault="00ED493F" w:rsidP="000E1A94">
            <w:pPr>
              <w:jc w:val="center"/>
              <w:rPr>
                <w:lang w:val="es-MX"/>
              </w:rPr>
            </w:pPr>
            <w:r>
              <w:rPr>
                <w:lang w:val="es-MX"/>
              </w:rPr>
              <w:t>4</w:t>
            </w:r>
          </w:p>
        </w:tc>
        <w:tc>
          <w:tcPr>
            <w:tcW w:w="3580" w:type="dxa"/>
            <w:gridSpan w:val="2"/>
          </w:tcPr>
          <w:p w14:paraId="106B6C7D" w14:textId="2FB4E145" w:rsidR="00ED493F" w:rsidRDefault="00ED493F" w:rsidP="000E1A94">
            <w:pPr>
              <w:jc w:val="both"/>
              <w:rPr>
                <w:lang w:val="es-MX"/>
              </w:rPr>
            </w:pPr>
            <w:r>
              <w:rPr>
                <w:lang w:val="es-MX"/>
              </w:rPr>
              <w:t>Toda persona que labore para la Asociación Deportiva Nacional de Tiro con Armas de Caza, puede solicitar fondos de caja chica para realizar pagos, para lo cual debe llenar el vale correspondiente y tiene 5 días para liquidar el mismo.</w:t>
            </w:r>
          </w:p>
        </w:tc>
        <w:tc>
          <w:tcPr>
            <w:tcW w:w="2202" w:type="dxa"/>
            <w:gridSpan w:val="2"/>
            <w:tcBorders>
              <w:bottom w:val="single" w:sz="4" w:space="0" w:color="auto"/>
            </w:tcBorders>
          </w:tcPr>
          <w:p w14:paraId="042DBE4C" w14:textId="77777777" w:rsidR="00ED493F" w:rsidRDefault="00ED493F" w:rsidP="000E1A94">
            <w:pPr>
              <w:jc w:val="center"/>
              <w:rPr>
                <w:lang w:val="es-MX"/>
              </w:rPr>
            </w:pPr>
            <w:r>
              <w:rPr>
                <w:lang w:val="es-MX"/>
              </w:rPr>
              <w:t>15 minutos</w:t>
            </w:r>
          </w:p>
        </w:tc>
        <w:tc>
          <w:tcPr>
            <w:tcW w:w="2342" w:type="dxa"/>
            <w:tcBorders>
              <w:bottom w:val="single" w:sz="4" w:space="0" w:color="auto"/>
            </w:tcBorders>
          </w:tcPr>
          <w:p w14:paraId="69EA16A4" w14:textId="77777777" w:rsidR="00ED493F" w:rsidRDefault="00ED493F" w:rsidP="000E1A94">
            <w:pPr>
              <w:jc w:val="center"/>
              <w:rPr>
                <w:lang w:val="es-MX"/>
              </w:rPr>
            </w:pPr>
            <w:r>
              <w:rPr>
                <w:lang w:val="es-MX"/>
              </w:rPr>
              <w:t>Auxiliar Financiero</w:t>
            </w:r>
          </w:p>
        </w:tc>
      </w:tr>
      <w:tr w:rsidR="00ED493F" w14:paraId="635405E4" w14:textId="77777777" w:rsidTr="00ED493F">
        <w:tc>
          <w:tcPr>
            <w:tcW w:w="802" w:type="dxa"/>
            <w:tcBorders>
              <w:bottom w:val="single" w:sz="4" w:space="0" w:color="auto"/>
            </w:tcBorders>
          </w:tcPr>
          <w:p w14:paraId="6BE10E8C" w14:textId="77777777" w:rsidR="00ED493F" w:rsidRDefault="00ED493F" w:rsidP="000E1A94">
            <w:pPr>
              <w:jc w:val="center"/>
              <w:rPr>
                <w:lang w:val="es-MX"/>
              </w:rPr>
            </w:pPr>
            <w:r>
              <w:rPr>
                <w:lang w:val="es-MX"/>
              </w:rPr>
              <w:t>5</w:t>
            </w:r>
          </w:p>
        </w:tc>
        <w:tc>
          <w:tcPr>
            <w:tcW w:w="3580" w:type="dxa"/>
            <w:gridSpan w:val="2"/>
            <w:tcBorders>
              <w:bottom w:val="single" w:sz="4" w:space="0" w:color="auto"/>
            </w:tcBorders>
          </w:tcPr>
          <w:p w14:paraId="33F80B98" w14:textId="77777777" w:rsidR="00ED493F" w:rsidRDefault="00ED493F" w:rsidP="000E1A94">
            <w:pPr>
              <w:jc w:val="both"/>
              <w:rPr>
                <w:lang w:val="es-MX"/>
              </w:rPr>
            </w:pPr>
            <w:r>
              <w:rPr>
                <w:lang w:val="es-MX"/>
              </w:rPr>
              <w:t>Se fija un monto máximo de Q.1,000.00 por compra a través de caja chica Administrativa, para los renglones aprobados en el presupuesto institucional del grupo 1, 2 y 3, exceptuando el subgrupo 18.</w:t>
            </w:r>
          </w:p>
        </w:tc>
        <w:tc>
          <w:tcPr>
            <w:tcW w:w="2202" w:type="dxa"/>
            <w:gridSpan w:val="2"/>
            <w:tcBorders>
              <w:bottom w:val="single" w:sz="4" w:space="0" w:color="auto"/>
            </w:tcBorders>
          </w:tcPr>
          <w:p w14:paraId="4DE18E13" w14:textId="77777777" w:rsidR="00ED493F" w:rsidRDefault="00ED493F" w:rsidP="000E1A94">
            <w:pPr>
              <w:jc w:val="center"/>
              <w:rPr>
                <w:lang w:val="es-MX"/>
              </w:rPr>
            </w:pPr>
            <w:r>
              <w:rPr>
                <w:lang w:val="es-MX"/>
              </w:rPr>
              <w:t>20 minutos</w:t>
            </w:r>
          </w:p>
        </w:tc>
        <w:tc>
          <w:tcPr>
            <w:tcW w:w="2342" w:type="dxa"/>
            <w:tcBorders>
              <w:bottom w:val="single" w:sz="4" w:space="0" w:color="auto"/>
            </w:tcBorders>
          </w:tcPr>
          <w:p w14:paraId="61145028" w14:textId="77777777" w:rsidR="00ED493F" w:rsidRDefault="00ED493F" w:rsidP="000E1A94">
            <w:pPr>
              <w:jc w:val="center"/>
              <w:rPr>
                <w:lang w:val="es-MX"/>
              </w:rPr>
            </w:pPr>
            <w:r>
              <w:rPr>
                <w:lang w:val="es-MX"/>
              </w:rPr>
              <w:t>Empleado que Solicita el Vale de Caja Chica</w:t>
            </w:r>
          </w:p>
        </w:tc>
      </w:tr>
      <w:tr w:rsidR="00ED493F" w14:paraId="671CA660" w14:textId="77777777" w:rsidTr="00ED493F">
        <w:tc>
          <w:tcPr>
            <w:tcW w:w="802" w:type="dxa"/>
          </w:tcPr>
          <w:p w14:paraId="2972E33B" w14:textId="77777777" w:rsidR="00ED493F" w:rsidRDefault="00ED493F" w:rsidP="000E1A94">
            <w:pPr>
              <w:jc w:val="center"/>
              <w:rPr>
                <w:lang w:val="es-MX"/>
              </w:rPr>
            </w:pPr>
            <w:r>
              <w:rPr>
                <w:lang w:val="es-MX"/>
              </w:rPr>
              <w:t>6</w:t>
            </w:r>
          </w:p>
        </w:tc>
        <w:tc>
          <w:tcPr>
            <w:tcW w:w="3580" w:type="dxa"/>
            <w:gridSpan w:val="2"/>
          </w:tcPr>
          <w:p w14:paraId="37841B63" w14:textId="77777777" w:rsidR="00ED493F" w:rsidRDefault="00ED493F" w:rsidP="000E1A94">
            <w:pPr>
              <w:jc w:val="both"/>
              <w:rPr>
                <w:lang w:val="es-MX"/>
              </w:rPr>
            </w:pPr>
            <w:r w:rsidRPr="00F223D5">
              <w:rPr>
                <w:lang w:val="es-MX"/>
              </w:rPr>
              <w:t xml:space="preserve">Todas las facturas </w:t>
            </w:r>
            <w:r>
              <w:rPr>
                <w:lang w:val="es-MX"/>
              </w:rPr>
              <w:t xml:space="preserve">deben </w:t>
            </w:r>
            <w:r w:rsidRPr="00F223D5">
              <w:rPr>
                <w:lang w:val="es-MX"/>
              </w:rPr>
              <w:t>ser emitidas a nombre de: Asociación Deportiva Nacional de Tiro con Armas de Caza</w:t>
            </w:r>
            <w:r>
              <w:rPr>
                <w:lang w:val="es-MX"/>
              </w:rPr>
              <w:t xml:space="preserve"> -ASOTAC-</w:t>
            </w:r>
            <w:r w:rsidRPr="00F223D5">
              <w:rPr>
                <w:lang w:val="es-MX"/>
              </w:rPr>
              <w:t xml:space="preserve">.  </w:t>
            </w:r>
            <w:proofErr w:type="spellStart"/>
            <w:r w:rsidRPr="00F223D5">
              <w:rPr>
                <w:lang w:val="es-MX"/>
              </w:rPr>
              <w:t>Ni</w:t>
            </w:r>
            <w:r>
              <w:rPr>
                <w:lang w:val="es-MX"/>
              </w:rPr>
              <w:t>t</w:t>
            </w:r>
            <w:proofErr w:type="spellEnd"/>
            <w:r w:rsidRPr="00F223D5">
              <w:rPr>
                <w:lang w:val="es-MX"/>
              </w:rPr>
              <w:t>. 616052-2.  Dirección:  3a</w:t>
            </w:r>
            <w:r>
              <w:rPr>
                <w:lang w:val="es-MX"/>
              </w:rPr>
              <w:t>. Ave. 8-35, zona 2 Y/O Ciudad y deben estar libres de tachones o borrones y en la parte de atrás deben venir razonas y firmadas por el responsable del gasto.</w:t>
            </w:r>
          </w:p>
        </w:tc>
        <w:tc>
          <w:tcPr>
            <w:tcW w:w="2202" w:type="dxa"/>
            <w:gridSpan w:val="2"/>
            <w:tcBorders>
              <w:top w:val="single" w:sz="4" w:space="0" w:color="auto"/>
            </w:tcBorders>
          </w:tcPr>
          <w:p w14:paraId="621B6D58" w14:textId="77777777" w:rsidR="00ED493F" w:rsidRDefault="00ED493F" w:rsidP="000E1A94">
            <w:pPr>
              <w:jc w:val="center"/>
              <w:rPr>
                <w:lang w:val="es-MX"/>
              </w:rPr>
            </w:pPr>
            <w:r>
              <w:rPr>
                <w:lang w:val="es-MX"/>
              </w:rPr>
              <w:t>1 hora</w:t>
            </w:r>
          </w:p>
          <w:p w14:paraId="513EB4A4" w14:textId="77777777" w:rsidR="00ED493F" w:rsidRDefault="00ED493F" w:rsidP="000E1A94">
            <w:pPr>
              <w:rPr>
                <w:lang w:val="es-MX"/>
              </w:rPr>
            </w:pPr>
          </w:p>
        </w:tc>
        <w:tc>
          <w:tcPr>
            <w:tcW w:w="2342" w:type="dxa"/>
            <w:tcBorders>
              <w:top w:val="single" w:sz="4" w:space="0" w:color="auto"/>
            </w:tcBorders>
          </w:tcPr>
          <w:p w14:paraId="6DA4D217" w14:textId="77777777" w:rsidR="00ED493F" w:rsidRDefault="00ED493F" w:rsidP="000E1A94">
            <w:pPr>
              <w:jc w:val="center"/>
              <w:rPr>
                <w:lang w:val="es-MX"/>
              </w:rPr>
            </w:pPr>
            <w:r>
              <w:rPr>
                <w:lang w:val="es-MX"/>
              </w:rPr>
              <w:t>Empleado que Solicita el Vale de Caja Chica</w:t>
            </w:r>
          </w:p>
        </w:tc>
      </w:tr>
      <w:tr w:rsidR="00ED493F" w14:paraId="3607E453" w14:textId="77777777" w:rsidTr="00ED493F">
        <w:tc>
          <w:tcPr>
            <w:tcW w:w="802" w:type="dxa"/>
          </w:tcPr>
          <w:p w14:paraId="5127B1FA" w14:textId="77777777" w:rsidR="00ED493F" w:rsidRDefault="00ED493F" w:rsidP="000E1A94">
            <w:pPr>
              <w:jc w:val="center"/>
              <w:rPr>
                <w:lang w:val="es-MX"/>
              </w:rPr>
            </w:pPr>
            <w:r>
              <w:rPr>
                <w:lang w:val="es-MX"/>
              </w:rPr>
              <w:lastRenderedPageBreak/>
              <w:t>7</w:t>
            </w:r>
          </w:p>
        </w:tc>
        <w:tc>
          <w:tcPr>
            <w:tcW w:w="3580" w:type="dxa"/>
            <w:gridSpan w:val="2"/>
          </w:tcPr>
          <w:p w14:paraId="7AE39C62" w14:textId="77777777" w:rsidR="00ED493F" w:rsidRDefault="00ED493F" w:rsidP="000E1A94">
            <w:pPr>
              <w:jc w:val="both"/>
              <w:rPr>
                <w:lang w:val="es-MX"/>
              </w:rPr>
            </w:pPr>
            <w:r>
              <w:rPr>
                <w:lang w:val="es-MX"/>
              </w:rPr>
              <w:t>Se debe tramitar si es un bien, el respectivo ingreso a Almacén y en caso de facturas por servicios en la parte posterior razonar de recibido a entera satisfacción.</w:t>
            </w:r>
          </w:p>
        </w:tc>
        <w:tc>
          <w:tcPr>
            <w:tcW w:w="2202" w:type="dxa"/>
            <w:gridSpan w:val="2"/>
          </w:tcPr>
          <w:p w14:paraId="08F35045" w14:textId="77777777" w:rsidR="00ED493F" w:rsidRDefault="00ED493F" w:rsidP="000E1A94">
            <w:pPr>
              <w:jc w:val="center"/>
              <w:rPr>
                <w:lang w:val="es-MX"/>
              </w:rPr>
            </w:pPr>
            <w:r>
              <w:rPr>
                <w:lang w:val="es-MX"/>
              </w:rPr>
              <w:t>30 minutos</w:t>
            </w:r>
          </w:p>
        </w:tc>
        <w:tc>
          <w:tcPr>
            <w:tcW w:w="2342" w:type="dxa"/>
          </w:tcPr>
          <w:p w14:paraId="795B137F" w14:textId="77777777" w:rsidR="00ED493F" w:rsidRDefault="00ED493F" w:rsidP="000E1A94">
            <w:pPr>
              <w:jc w:val="center"/>
              <w:rPr>
                <w:lang w:val="es-MX"/>
              </w:rPr>
            </w:pPr>
            <w:r>
              <w:rPr>
                <w:lang w:val="es-MX"/>
              </w:rPr>
              <w:t>Empleado que Solicita el Vale de Caja Chica</w:t>
            </w:r>
          </w:p>
        </w:tc>
      </w:tr>
      <w:tr w:rsidR="00ED493F" w14:paraId="67E2014C" w14:textId="77777777" w:rsidTr="00ED493F">
        <w:tc>
          <w:tcPr>
            <w:tcW w:w="802" w:type="dxa"/>
          </w:tcPr>
          <w:p w14:paraId="67CF2149" w14:textId="77777777" w:rsidR="00ED493F" w:rsidRDefault="00ED493F" w:rsidP="000E1A94">
            <w:pPr>
              <w:jc w:val="center"/>
              <w:rPr>
                <w:lang w:val="es-MX"/>
              </w:rPr>
            </w:pPr>
            <w:r>
              <w:rPr>
                <w:lang w:val="es-MX"/>
              </w:rPr>
              <w:t>8</w:t>
            </w:r>
          </w:p>
        </w:tc>
        <w:tc>
          <w:tcPr>
            <w:tcW w:w="3580" w:type="dxa"/>
            <w:gridSpan w:val="2"/>
          </w:tcPr>
          <w:p w14:paraId="103CE542" w14:textId="77777777" w:rsidR="00ED493F" w:rsidRDefault="00ED493F" w:rsidP="000E1A94">
            <w:pPr>
              <w:jc w:val="both"/>
              <w:rPr>
                <w:lang w:val="es-MX"/>
              </w:rPr>
            </w:pPr>
            <w:r>
              <w:rPr>
                <w:lang w:val="es-MX"/>
              </w:rPr>
              <w:t>Las facturas recibidas deben ser revisadas en los sistemas correspondientes para verificar su legalidad.</w:t>
            </w:r>
          </w:p>
        </w:tc>
        <w:tc>
          <w:tcPr>
            <w:tcW w:w="2202" w:type="dxa"/>
            <w:gridSpan w:val="2"/>
          </w:tcPr>
          <w:p w14:paraId="0B33D27F" w14:textId="77777777" w:rsidR="00ED493F" w:rsidRDefault="00ED493F" w:rsidP="000E1A94">
            <w:pPr>
              <w:jc w:val="center"/>
              <w:rPr>
                <w:lang w:val="es-MX"/>
              </w:rPr>
            </w:pPr>
            <w:r>
              <w:rPr>
                <w:lang w:val="es-MX"/>
              </w:rPr>
              <w:t>1 hora</w:t>
            </w:r>
          </w:p>
        </w:tc>
        <w:tc>
          <w:tcPr>
            <w:tcW w:w="2342" w:type="dxa"/>
          </w:tcPr>
          <w:p w14:paraId="5E1F0A7B" w14:textId="77777777" w:rsidR="00ED493F" w:rsidRDefault="00ED493F" w:rsidP="000E1A94">
            <w:pPr>
              <w:jc w:val="center"/>
              <w:rPr>
                <w:lang w:val="es-MX"/>
              </w:rPr>
            </w:pPr>
            <w:r>
              <w:rPr>
                <w:lang w:val="es-MX"/>
              </w:rPr>
              <w:t>Auxiliar Financiero</w:t>
            </w:r>
          </w:p>
        </w:tc>
      </w:tr>
      <w:tr w:rsidR="00ED493F" w14:paraId="583FEE9E" w14:textId="77777777" w:rsidTr="00ED493F">
        <w:tc>
          <w:tcPr>
            <w:tcW w:w="802" w:type="dxa"/>
          </w:tcPr>
          <w:p w14:paraId="6458C109" w14:textId="77777777" w:rsidR="00ED493F" w:rsidRDefault="00ED493F" w:rsidP="000E1A94">
            <w:pPr>
              <w:jc w:val="center"/>
              <w:rPr>
                <w:lang w:val="es-MX"/>
              </w:rPr>
            </w:pPr>
            <w:r>
              <w:rPr>
                <w:lang w:val="es-MX"/>
              </w:rPr>
              <w:t>9</w:t>
            </w:r>
          </w:p>
        </w:tc>
        <w:tc>
          <w:tcPr>
            <w:tcW w:w="3580" w:type="dxa"/>
            <w:gridSpan w:val="2"/>
          </w:tcPr>
          <w:p w14:paraId="3BF25CD9" w14:textId="77777777" w:rsidR="00ED493F" w:rsidRDefault="00ED493F" w:rsidP="000E1A94">
            <w:pPr>
              <w:jc w:val="both"/>
              <w:rPr>
                <w:lang w:val="es-MX"/>
              </w:rPr>
            </w:pPr>
            <w:r>
              <w:rPr>
                <w:lang w:val="es-MX"/>
              </w:rPr>
              <w:t>Debe listar de acuerdo a los renglones que correspondan en la forma Liquidación Gastos de Caja Chica todos los gastos realizados, en orden cronológico de acuerdo a las facturas o documentos de legítimo abono recibidos por parte de las personas que realizaron los gastos, verificando que lleven adjunto el 1H.</w:t>
            </w:r>
          </w:p>
        </w:tc>
        <w:tc>
          <w:tcPr>
            <w:tcW w:w="2202" w:type="dxa"/>
            <w:gridSpan w:val="2"/>
          </w:tcPr>
          <w:p w14:paraId="5BE0BDDB" w14:textId="77777777" w:rsidR="00ED493F" w:rsidRDefault="00ED493F" w:rsidP="000E1A94">
            <w:pPr>
              <w:jc w:val="center"/>
              <w:rPr>
                <w:lang w:val="es-MX"/>
              </w:rPr>
            </w:pPr>
            <w:r>
              <w:rPr>
                <w:lang w:val="es-MX"/>
              </w:rPr>
              <w:t>1 hora</w:t>
            </w:r>
          </w:p>
        </w:tc>
        <w:tc>
          <w:tcPr>
            <w:tcW w:w="2342" w:type="dxa"/>
          </w:tcPr>
          <w:p w14:paraId="57E07045" w14:textId="77777777" w:rsidR="00ED493F" w:rsidRDefault="00ED493F" w:rsidP="000E1A94">
            <w:pPr>
              <w:jc w:val="center"/>
              <w:rPr>
                <w:lang w:val="es-MX"/>
              </w:rPr>
            </w:pPr>
            <w:r>
              <w:rPr>
                <w:lang w:val="es-MX"/>
              </w:rPr>
              <w:t>Auxiliar Financiero</w:t>
            </w:r>
          </w:p>
        </w:tc>
      </w:tr>
      <w:tr w:rsidR="00ED493F" w14:paraId="00763F8A" w14:textId="77777777" w:rsidTr="00ED493F">
        <w:tc>
          <w:tcPr>
            <w:tcW w:w="802" w:type="dxa"/>
          </w:tcPr>
          <w:p w14:paraId="27B1FE4A" w14:textId="77777777" w:rsidR="00ED493F" w:rsidRDefault="00ED493F" w:rsidP="000E1A94">
            <w:pPr>
              <w:jc w:val="center"/>
              <w:rPr>
                <w:lang w:val="es-MX"/>
              </w:rPr>
            </w:pPr>
            <w:r>
              <w:rPr>
                <w:lang w:val="es-MX"/>
              </w:rPr>
              <w:t>10</w:t>
            </w:r>
          </w:p>
        </w:tc>
        <w:tc>
          <w:tcPr>
            <w:tcW w:w="3580" w:type="dxa"/>
            <w:gridSpan w:val="2"/>
          </w:tcPr>
          <w:p w14:paraId="72751D05" w14:textId="76BEC0A5" w:rsidR="00ED493F" w:rsidRDefault="00ED493F" w:rsidP="000E1A94">
            <w:pPr>
              <w:jc w:val="both"/>
              <w:rPr>
                <w:lang w:val="es-MX"/>
              </w:rPr>
            </w:pPr>
            <w:r>
              <w:rPr>
                <w:lang w:val="es-MX"/>
              </w:rPr>
              <w:t>De estar todo conforme se debe aprobar el gasto y realizar el registro a la partida presupuestaria que corresponda y proceder a girar las instrucciones para que se emita el cheque de reintegro del fondo de Caja Chica.</w:t>
            </w:r>
          </w:p>
        </w:tc>
        <w:tc>
          <w:tcPr>
            <w:tcW w:w="2202" w:type="dxa"/>
            <w:gridSpan w:val="2"/>
          </w:tcPr>
          <w:p w14:paraId="11E7353E" w14:textId="77777777" w:rsidR="00ED493F" w:rsidRDefault="00ED493F" w:rsidP="000E1A94">
            <w:pPr>
              <w:jc w:val="center"/>
              <w:rPr>
                <w:lang w:val="es-MX"/>
              </w:rPr>
            </w:pPr>
            <w:r>
              <w:rPr>
                <w:lang w:val="es-MX"/>
              </w:rPr>
              <w:t xml:space="preserve">30 minutos </w:t>
            </w:r>
          </w:p>
        </w:tc>
        <w:tc>
          <w:tcPr>
            <w:tcW w:w="2342" w:type="dxa"/>
          </w:tcPr>
          <w:p w14:paraId="6DF238B4" w14:textId="77777777" w:rsidR="00ED493F" w:rsidRDefault="00ED493F" w:rsidP="000E1A94">
            <w:pPr>
              <w:jc w:val="center"/>
              <w:rPr>
                <w:lang w:val="es-MX"/>
              </w:rPr>
            </w:pPr>
            <w:r>
              <w:rPr>
                <w:lang w:val="es-MX"/>
              </w:rPr>
              <w:t>Auxiliar Financiero</w:t>
            </w:r>
          </w:p>
        </w:tc>
      </w:tr>
      <w:tr w:rsidR="00ED493F" w14:paraId="09331A49" w14:textId="77777777" w:rsidTr="00ED493F">
        <w:tc>
          <w:tcPr>
            <w:tcW w:w="802" w:type="dxa"/>
          </w:tcPr>
          <w:p w14:paraId="53704535" w14:textId="77777777" w:rsidR="00ED493F" w:rsidRDefault="00ED493F" w:rsidP="000E1A94">
            <w:pPr>
              <w:jc w:val="center"/>
              <w:rPr>
                <w:lang w:val="es-MX"/>
              </w:rPr>
            </w:pPr>
            <w:r>
              <w:rPr>
                <w:lang w:val="es-MX"/>
              </w:rPr>
              <w:t>11</w:t>
            </w:r>
          </w:p>
        </w:tc>
        <w:tc>
          <w:tcPr>
            <w:tcW w:w="3580" w:type="dxa"/>
            <w:gridSpan w:val="2"/>
          </w:tcPr>
          <w:p w14:paraId="151BE550" w14:textId="77777777" w:rsidR="00ED493F" w:rsidRDefault="00ED493F" w:rsidP="000E1A94">
            <w:pPr>
              <w:jc w:val="both"/>
              <w:rPr>
                <w:lang w:val="es-MX"/>
              </w:rPr>
            </w:pPr>
            <w:r>
              <w:rPr>
                <w:lang w:val="es-MX"/>
              </w:rPr>
              <w:t>Al mes se debe realizar como mínimo una liquidación, para garantizar la disponibilidad de los fondos para realizar gastos urgentes y de poca cuantía.</w:t>
            </w:r>
          </w:p>
        </w:tc>
        <w:tc>
          <w:tcPr>
            <w:tcW w:w="2202" w:type="dxa"/>
            <w:gridSpan w:val="2"/>
          </w:tcPr>
          <w:p w14:paraId="6A38F1F2" w14:textId="77777777" w:rsidR="00ED493F" w:rsidRDefault="00ED493F" w:rsidP="000E1A94">
            <w:pPr>
              <w:jc w:val="center"/>
              <w:rPr>
                <w:lang w:val="es-MX"/>
              </w:rPr>
            </w:pPr>
            <w:r>
              <w:rPr>
                <w:lang w:val="es-MX"/>
              </w:rPr>
              <w:t>30 minutos</w:t>
            </w:r>
          </w:p>
        </w:tc>
        <w:tc>
          <w:tcPr>
            <w:tcW w:w="2342" w:type="dxa"/>
          </w:tcPr>
          <w:p w14:paraId="25A6C07C" w14:textId="77777777" w:rsidR="00ED493F" w:rsidRDefault="00ED493F" w:rsidP="000E1A94">
            <w:pPr>
              <w:jc w:val="center"/>
              <w:rPr>
                <w:lang w:val="es-MX"/>
              </w:rPr>
            </w:pPr>
            <w:r>
              <w:rPr>
                <w:lang w:val="es-MX"/>
              </w:rPr>
              <w:t>Auxiliar Financiero</w:t>
            </w:r>
          </w:p>
        </w:tc>
      </w:tr>
      <w:tr w:rsidR="00ED493F" w14:paraId="339D31E3" w14:textId="77777777" w:rsidTr="00ED493F">
        <w:tc>
          <w:tcPr>
            <w:tcW w:w="802" w:type="dxa"/>
          </w:tcPr>
          <w:p w14:paraId="08840FB4" w14:textId="77777777" w:rsidR="00ED493F" w:rsidRDefault="00ED493F" w:rsidP="000E1A94">
            <w:pPr>
              <w:jc w:val="center"/>
              <w:rPr>
                <w:lang w:val="es-MX"/>
              </w:rPr>
            </w:pPr>
            <w:r>
              <w:rPr>
                <w:lang w:val="es-MX"/>
              </w:rPr>
              <w:t>12</w:t>
            </w:r>
          </w:p>
        </w:tc>
        <w:tc>
          <w:tcPr>
            <w:tcW w:w="3580" w:type="dxa"/>
            <w:gridSpan w:val="2"/>
          </w:tcPr>
          <w:p w14:paraId="4D5B342C" w14:textId="77777777" w:rsidR="00ED493F" w:rsidRDefault="00ED493F" w:rsidP="000E1A94">
            <w:pPr>
              <w:jc w:val="both"/>
              <w:rPr>
                <w:lang w:val="es-MX"/>
              </w:rPr>
            </w:pPr>
            <w:r>
              <w:rPr>
                <w:lang w:val="es-MX"/>
              </w:rPr>
              <w:t>Se deberá realizar un arqueo cada fin de mes de valores y documentos de legítimo abono, dejando constancia respectiva.</w:t>
            </w:r>
          </w:p>
        </w:tc>
        <w:tc>
          <w:tcPr>
            <w:tcW w:w="2202" w:type="dxa"/>
            <w:gridSpan w:val="2"/>
          </w:tcPr>
          <w:p w14:paraId="3EED5646" w14:textId="77777777" w:rsidR="00ED493F" w:rsidRDefault="00ED493F" w:rsidP="000E1A94">
            <w:pPr>
              <w:jc w:val="center"/>
              <w:rPr>
                <w:lang w:val="es-MX"/>
              </w:rPr>
            </w:pPr>
            <w:r>
              <w:rPr>
                <w:lang w:val="es-MX"/>
              </w:rPr>
              <w:t>30 minutos</w:t>
            </w:r>
          </w:p>
        </w:tc>
        <w:tc>
          <w:tcPr>
            <w:tcW w:w="2342" w:type="dxa"/>
          </w:tcPr>
          <w:p w14:paraId="3213908D" w14:textId="46CA42EA" w:rsidR="00ED493F" w:rsidRDefault="00365438" w:rsidP="000E1A94">
            <w:pPr>
              <w:jc w:val="center"/>
              <w:rPr>
                <w:lang w:val="es-MX"/>
              </w:rPr>
            </w:pPr>
            <w:r>
              <w:rPr>
                <w:lang w:val="es-MX"/>
              </w:rPr>
              <w:t>Coordinador - Administrativo Financiero</w:t>
            </w:r>
          </w:p>
        </w:tc>
      </w:tr>
      <w:tr w:rsidR="00ED493F" w14:paraId="37C26241" w14:textId="77777777" w:rsidTr="00ED493F">
        <w:tc>
          <w:tcPr>
            <w:tcW w:w="802" w:type="dxa"/>
          </w:tcPr>
          <w:p w14:paraId="308FA1F0" w14:textId="77777777" w:rsidR="00ED493F" w:rsidRDefault="00ED493F" w:rsidP="000E1A94">
            <w:pPr>
              <w:jc w:val="center"/>
              <w:rPr>
                <w:lang w:val="es-MX"/>
              </w:rPr>
            </w:pPr>
            <w:r>
              <w:rPr>
                <w:lang w:val="es-MX"/>
              </w:rPr>
              <w:t>13</w:t>
            </w:r>
          </w:p>
        </w:tc>
        <w:tc>
          <w:tcPr>
            <w:tcW w:w="3580" w:type="dxa"/>
            <w:gridSpan w:val="2"/>
          </w:tcPr>
          <w:p w14:paraId="1144512D" w14:textId="62210104" w:rsidR="00ED493F" w:rsidRDefault="00ED493F" w:rsidP="000E1A94">
            <w:pPr>
              <w:jc w:val="both"/>
              <w:rPr>
                <w:lang w:val="es-MX"/>
              </w:rPr>
            </w:pPr>
            <w:r>
              <w:rPr>
                <w:lang w:val="es-MX"/>
              </w:rPr>
              <w:t>En el mes de diciembre de cada año, debe realizarse la liquidación final de Caja Chica operando los documentos de legítimo abono al presupuesto y los recursos en efectivo deben depositarse a la cuenta bancaria correspondiente.</w:t>
            </w:r>
          </w:p>
        </w:tc>
        <w:tc>
          <w:tcPr>
            <w:tcW w:w="2202" w:type="dxa"/>
            <w:gridSpan w:val="2"/>
          </w:tcPr>
          <w:p w14:paraId="04EAEEC9" w14:textId="77777777" w:rsidR="00ED493F" w:rsidRDefault="00ED493F" w:rsidP="000E1A94">
            <w:pPr>
              <w:jc w:val="center"/>
              <w:rPr>
                <w:lang w:val="es-MX"/>
              </w:rPr>
            </w:pPr>
            <w:r>
              <w:rPr>
                <w:lang w:val="es-MX"/>
              </w:rPr>
              <w:t>1 hora</w:t>
            </w:r>
          </w:p>
        </w:tc>
        <w:tc>
          <w:tcPr>
            <w:tcW w:w="2342" w:type="dxa"/>
          </w:tcPr>
          <w:p w14:paraId="43D75AC7" w14:textId="77777777" w:rsidR="00ED493F" w:rsidRDefault="00ED493F" w:rsidP="000E1A94">
            <w:pPr>
              <w:jc w:val="center"/>
              <w:rPr>
                <w:lang w:val="es-MX"/>
              </w:rPr>
            </w:pPr>
            <w:r>
              <w:rPr>
                <w:lang w:val="es-MX"/>
              </w:rPr>
              <w:t>Auxiliar Financiero</w:t>
            </w:r>
          </w:p>
        </w:tc>
      </w:tr>
      <w:tr w:rsidR="00ED493F" w14:paraId="64827255" w14:textId="77777777" w:rsidTr="00ED493F">
        <w:tc>
          <w:tcPr>
            <w:tcW w:w="802" w:type="dxa"/>
          </w:tcPr>
          <w:p w14:paraId="374028E9" w14:textId="77777777" w:rsidR="00ED493F" w:rsidRDefault="00ED493F" w:rsidP="000E1A94">
            <w:pPr>
              <w:jc w:val="center"/>
              <w:rPr>
                <w:lang w:val="es-MX"/>
              </w:rPr>
            </w:pPr>
            <w:r>
              <w:rPr>
                <w:lang w:val="es-MX"/>
              </w:rPr>
              <w:t>14</w:t>
            </w:r>
          </w:p>
        </w:tc>
        <w:tc>
          <w:tcPr>
            <w:tcW w:w="3580" w:type="dxa"/>
            <w:gridSpan w:val="2"/>
          </w:tcPr>
          <w:p w14:paraId="336E4F8F" w14:textId="77777777" w:rsidR="00ED493F" w:rsidRDefault="00ED493F" w:rsidP="000E1A94">
            <w:pPr>
              <w:jc w:val="both"/>
              <w:rPr>
                <w:lang w:val="es-MX"/>
              </w:rPr>
            </w:pPr>
            <w:r>
              <w:rPr>
                <w:lang w:val="es-MX"/>
              </w:rPr>
              <w:t>El empleado que incumpla el tiempo de liquidación deberá reintegrar el monto de inmediato, para lo cual se le notificara por escrito de la solicitud.</w:t>
            </w:r>
          </w:p>
        </w:tc>
        <w:tc>
          <w:tcPr>
            <w:tcW w:w="2202" w:type="dxa"/>
            <w:gridSpan w:val="2"/>
            <w:tcBorders>
              <w:bottom w:val="single" w:sz="4" w:space="0" w:color="auto"/>
            </w:tcBorders>
          </w:tcPr>
          <w:p w14:paraId="29EEDD6B" w14:textId="77777777" w:rsidR="00ED493F" w:rsidRDefault="00ED493F" w:rsidP="000E1A94">
            <w:pPr>
              <w:jc w:val="center"/>
              <w:rPr>
                <w:lang w:val="es-MX"/>
              </w:rPr>
            </w:pPr>
            <w:r>
              <w:rPr>
                <w:lang w:val="es-MX"/>
              </w:rPr>
              <w:t>15 minutos</w:t>
            </w:r>
          </w:p>
        </w:tc>
        <w:tc>
          <w:tcPr>
            <w:tcW w:w="2342" w:type="dxa"/>
            <w:tcBorders>
              <w:bottom w:val="single" w:sz="4" w:space="0" w:color="auto"/>
            </w:tcBorders>
          </w:tcPr>
          <w:p w14:paraId="4BB11BC0" w14:textId="3F85773C" w:rsidR="00ED493F" w:rsidRDefault="00365438" w:rsidP="000E1A94">
            <w:pPr>
              <w:jc w:val="center"/>
              <w:rPr>
                <w:lang w:val="es-MX"/>
              </w:rPr>
            </w:pPr>
            <w:r>
              <w:rPr>
                <w:lang w:val="es-MX"/>
              </w:rPr>
              <w:t>Coordinador - Administrativo Financiero</w:t>
            </w:r>
          </w:p>
        </w:tc>
      </w:tr>
      <w:tr w:rsidR="00ED493F" w14:paraId="4734B603" w14:textId="77777777" w:rsidTr="00ED493F">
        <w:tc>
          <w:tcPr>
            <w:tcW w:w="802" w:type="dxa"/>
            <w:tcBorders>
              <w:bottom w:val="single" w:sz="4" w:space="0" w:color="auto"/>
            </w:tcBorders>
          </w:tcPr>
          <w:p w14:paraId="7B69220F" w14:textId="77777777" w:rsidR="00ED493F" w:rsidRDefault="00ED493F" w:rsidP="000E1A94">
            <w:pPr>
              <w:jc w:val="center"/>
              <w:rPr>
                <w:lang w:val="es-MX"/>
              </w:rPr>
            </w:pPr>
            <w:r>
              <w:rPr>
                <w:lang w:val="es-MX"/>
              </w:rPr>
              <w:t>15</w:t>
            </w:r>
          </w:p>
        </w:tc>
        <w:tc>
          <w:tcPr>
            <w:tcW w:w="3580" w:type="dxa"/>
            <w:gridSpan w:val="2"/>
            <w:tcBorders>
              <w:bottom w:val="single" w:sz="4" w:space="0" w:color="auto"/>
            </w:tcBorders>
          </w:tcPr>
          <w:p w14:paraId="0B4C8AF8" w14:textId="77777777" w:rsidR="00ED493F" w:rsidRDefault="00ED493F" w:rsidP="000E1A94">
            <w:pPr>
              <w:jc w:val="both"/>
              <w:rPr>
                <w:lang w:val="es-MX"/>
              </w:rPr>
            </w:pPr>
            <w:r>
              <w:rPr>
                <w:lang w:val="es-MX"/>
              </w:rPr>
              <w:t xml:space="preserve">La constitución y liquidación de Cajas Chicas deben archivarse para futuras revisiones y rendición de cuentas por </w:t>
            </w:r>
            <w:r>
              <w:rPr>
                <w:lang w:val="es-MX"/>
              </w:rPr>
              <w:lastRenderedPageBreak/>
              <w:t>parte del responsable de su manejo con copia de los documentos de cada uno, ya que el original queda en el expediente de pago respectivo.</w:t>
            </w:r>
          </w:p>
        </w:tc>
        <w:tc>
          <w:tcPr>
            <w:tcW w:w="2202" w:type="dxa"/>
            <w:gridSpan w:val="2"/>
            <w:tcBorders>
              <w:bottom w:val="single" w:sz="4" w:space="0" w:color="auto"/>
            </w:tcBorders>
          </w:tcPr>
          <w:p w14:paraId="127C06C4" w14:textId="77777777" w:rsidR="00ED493F" w:rsidRDefault="00ED493F" w:rsidP="000E1A94">
            <w:pPr>
              <w:jc w:val="center"/>
              <w:rPr>
                <w:lang w:val="es-MX"/>
              </w:rPr>
            </w:pPr>
            <w:r>
              <w:rPr>
                <w:lang w:val="es-MX"/>
              </w:rPr>
              <w:lastRenderedPageBreak/>
              <w:t>10 minutos</w:t>
            </w:r>
          </w:p>
        </w:tc>
        <w:tc>
          <w:tcPr>
            <w:tcW w:w="2342" w:type="dxa"/>
            <w:tcBorders>
              <w:bottom w:val="single" w:sz="4" w:space="0" w:color="auto"/>
            </w:tcBorders>
          </w:tcPr>
          <w:p w14:paraId="3B1C494C" w14:textId="77777777" w:rsidR="00ED493F" w:rsidRDefault="00ED493F" w:rsidP="000E1A94">
            <w:pPr>
              <w:jc w:val="center"/>
              <w:rPr>
                <w:lang w:val="es-MX"/>
              </w:rPr>
            </w:pPr>
            <w:r>
              <w:rPr>
                <w:lang w:val="es-MX"/>
              </w:rPr>
              <w:t>Auxiliar Financiero</w:t>
            </w:r>
          </w:p>
        </w:tc>
      </w:tr>
      <w:tr w:rsidR="00ED493F" w14:paraId="0BAF5784" w14:textId="77777777" w:rsidTr="00ED493F">
        <w:tc>
          <w:tcPr>
            <w:tcW w:w="802" w:type="dxa"/>
            <w:tcBorders>
              <w:top w:val="single" w:sz="4" w:space="0" w:color="auto"/>
              <w:left w:val="nil"/>
              <w:bottom w:val="single" w:sz="4" w:space="0" w:color="auto"/>
              <w:right w:val="nil"/>
            </w:tcBorders>
          </w:tcPr>
          <w:p w14:paraId="524B9D89" w14:textId="77777777" w:rsidR="00ED493F" w:rsidRDefault="00ED493F" w:rsidP="000E1A94">
            <w:pPr>
              <w:jc w:val="center"/>
              <w:rPr>
                <w:lang w:val="es-MX"/>
              </w:rPr>
            </w:pPr>
          </w:p>
          <w:p w14:paraId="7F8CC1D9" w14:textId="77777777" w:rsidR="00ED493F" w:rsidRDefault="00ED493F" w:rsidP="000E1A94">
            <w:pPr>
              <w:jc w:val="center"/>
              <w:rPr>
                <w:lang w:val="es-MX"/>
              </w:rPr>
            </w:pPr>
          </w:p>
          <w:p w14:paraId="4930FDA4" w14:textId="77777777" w:rsidR="00ED493F" w:rsidRDefault="00ED493F" w:rsidP="000E1A94">
            <w:pPr>
              <w:jc w:val="center"/>
              <w:rPr>
                <w:lang w:val="es-MX"/>
              </w:rPr>
            </w:pPr>
          </w:p>
          <w:p w14:paraId="6E0B970C" w14:textId="77777777" w:rsidR="00ED493F" w:rsidRDefault="00ED493F" w:rsidP="000E1A94">
            <w:pPr>
              <w:jc w:val="center"/>
              <w:rPr>
                <w:lang w:val="es-MX"/>
              </w:rPr>
            </w:pPr>
          </w:p>
          <w:p w14:paraId="3B968827" w14:textId="77777777" w:rsidR="00ED493F" w:rsidRDefault="00ED493F" w:rsidP="000E1A94">
            <w:pPr>
              <w:jc w:val="center"/>
              <w:rPr>
                <w:lang w:val="es-MX"/>
              </w:rPr>
            </w:pPr>
          </w:p>
          <w:p w14:paraId="603B676F" w14:textId="77777777" w:rsidR="00ED493F" w:rsidRDefault="00ED493F" w:rsidP="000E1A94">
            <w:pPr>
              <w:jc w:val="center"/>
              <w:rPr>
                <w:lang w:val="es-MX"/>
              </w:rPr>
            </w:pPr>
          </w:p>
        </w:tc>
        <w:tc>
          <w:tcPr>
            <w:tcW w:w="3580" w:type="dxa"/>
            <w:gridSpan w:val="2"/>
            <w:tcBorders>
              <w:top w:val="single" w:sz="4" w:space="0" w:color="auto"/>
              <w:left w:val="nil"/>
              <w:bottom w:val="single" w:sz="4" w:space="0" w:color="auto"/>
              <w:right w:val="nil"/>
            </w:tcBorders>
          </w:tcPr>
          <w:p w14:paraId="61FBE43D" w14:textId="77777777" w:rsidR="00ED493F" w:rsidRDefault="00ED493F" w:rsidP="000E1A94">
            <w:pPr>
              <w:jc w:val="both"/>
              <w:rPr>
                <w:lang w:val="es-MX"/>
              </w:rPr>
            </w:pPr>
          </w:p>
        </w:tc>
        <w:tc>
          <w:tcPr>
            <w:tcW w:w="2202" w:type="dxa"/>
            <w:gridSpan w:val="2"/>
            <w:tcBorders>
              <w:top w:val="single" w:sz="4" w:space="0" w:color="auto"/>
              <w:left w:val="nil"/>
              <w:bottom w:val="single" w:sz="4" w:space="0" w:color="auto"/>
              <w:right w:val="nil"/>
            </w:tcBorders>
          </w:tcPr>
          <w:p w14:paraId="176FECFA" w14:textId="77777777" w:rsidR="00ED493F" w:rsidRDefault="00ED493F" w:rsidP="000E1A94">
            <w:pPr>
              <w:jc w:val="center"/>
              <w:rPr>
                <w:lang w:val="es-MX"/>
              </w:rPr>
            </w:pPr>
          </w:p>
        </w:tc>
        <w:tc>
          <w:tcPr>
            <w:tcW w:w="2342" w:type="dxa"/>
            <w:tcBorders>
              <w:top w:val="single" w:sz="4" w:space="0" w:color="auto"/>
              <w:left w:val="nil"/>
              <w:bottom w:val="single" w:sz="4" w:space="0" w:color="auto"/>
              <w:right w:val="nil"/>
            </w:tcBorders>
          </w:tcPr>
          <w:p w14:paraId="3BE2ED1D" w14:textId="77777777" w:rsidR="00ED493F" w:rsidRDefault="00ED493F" w:rsidP="000E1A94">
            <w:pPr>
              <w:jc w:val="center"/>
              <w:rPr>
                <w:lang w:val="es-MX"/>
              </w:rPr>
            </w:pPr>
          </w:p>
        </w:tc>
      </w:tr>
      <w:tr w:rsidR="006819AF" w14:paraId="125D6673" w14:textId="77777777" w:rsidTr="00ED493F">
        <w:tc>
          <w:tcPr>
            <w:tcW w:w="2943" w:type="dxa"/>
            <w:gridSpan w:val="2"/>
            <w:tcBorders>
              <w:top w:val="single" w:sz="4" w:space="0" w:color="auto"/>
            </w:tcBorders>
          </w:tcPr>
          <w:p w14:paraId="4AC52016" w14:textId="77777777" w:rsidR="006819AF" w:rsidRPr="00186A37" w:rsidRDefault="006819AF" w:rsidP="006819AF">
            <w:pPr>
              <w:jc w:val="center"/>
              <w:rPr>
                <w:lang w:val="it-IT"/>
              </w:rPr>
            </w:pPr>
            <w:r w:rsidRPr="00186A37">
              <w:rPr>
                <w:lang w:val="it-IT"/>
              </w:rPr>
              <w:t>Elaborado:</w:t>
            </w:r>
          </w:p>
          <w:p w14:paraId="75B16E3C" w14:textId="4CC929A1" w:rsidR="006819AF" w:rsidRPr="00186A37" w:rsidRDefault="00C869F6" w:rsidP="006819AF">
            <w:pPr>
              <w:jc w:val="center"/>
              <w:rPr>
                <w:lang w:val="it-IT"/>
              </w:rPr>
            </w:pPr>
            <w:r w:rsidRPr="00186A37">
              <w:rPr>
                <w:lang w:val="it-IT"/>
              </w:rPr>
              <w:t>Alex Daniel Soto López</w:t>
            </w:r>
          </w:p>
        </w:tc>
        <w:tc>
          <w:tcPr>
            <w:tcW w:w="2941" w:type="dxa"/>
            <w:gridSpan w:val="2"/>
            <w:tcBorders>
              <w:top w:val="single" w:sz="4" w:space="0" w:color="auto"/>
            </w:tcBorders>
          </w:tcPr>
          <w:p w14:paraId="5BE84802" w14:textId="77777777" w:rsidR="006819AF" w:rsidRDefault="006819AF" w:rsidP="006819AF">
            <w:pPr>
              <w:jc w:val="center"/>
              <w:rPr>
                <w:lang w:val="es-MX"/>
              </w:rPr>
            </w:pPr>
            <w:r>
              <w:rPr>
                <w:lang w:val="es-MX"/>
              </w:rPr>
              <w:t>Revisado:</w:t>
            </w:r>
          </w:p>
          <w:p w14:paraId="64C96634" w14:textId="77777777" w:rsidR="00C869F6" w:rsidRPr="00C869F6" w:rsidRDefault="00C869F6" w:rsidP="00C869F6">
            <w:pPr>
              <w:jc w:val="center"/>
              <w:rPr>
                <w:lang w:val="es-MX"/>
              </w:rPr>
            </w:pPr>
            <w:r w:rsidRPr="00C869F6">
              <w:rPr>
                <w:lang w:val="es-MX"/>
              </w:rPr>
              <w:t>María de los Ángeles Salazar</w:t>
            </w:r>
          </w:p>
          <w:p w14:paraId="32DEE337" w14:textId="1D62D4AD" w:rsidR="00C869F6" w:rsidRDefault="00C869F6" w:rsidP="00C869F6">
            <w:pPr>
              <w:jc w:val="center"/>
              <w:rPr>
                <w:lang w:val="es-MX"/>
              </w:rPr>
            </w:pPr>
            <w:r w:rsidRPr="00C869F6">
              <w:rPr>
                <w:lang w:val="es-MX"/>
              </w:rPr>
              <w:t>Grijalva</w:t>
            </w:r>
          </w:p>
        </w:tc>
        <w:tc>
          <w:tcPr>
            <w:tcW w:w="3042" w:type="dxa"/>
            <w:gridSpan w:val="2"/>
            <w:tcBorders>
              <w:top w:val="single" w:sz="4" w:space="0" w:color="auto"/>
            </w:tcBorders>
          </w:tcPr>
          <w:p w14:paraId="2BBF92B8" w14:textId="77777777" w:rsidR="006819AF" w:rsidRDefault="006819AF" w:rsidP="006819AF">
            <w:pPr>
              <w:jc w:val="center"/>
              <w:rPr>
                <w:lang w:val="es-MX"/>
              </w:rPr>
            </w:pPr>
            <w:r>
              <w:rPr>
                <w:lang w:val="es-MX"/>
              </w:rPr>
              <w:t>Aprobado:</w:t>
            </w:r>
          </w:p>
          <w:p w14:paraId="6F6C593C" w14:textId="147DE5AA" w:rsidR="006819AF" w:rsidRDefault="00C869F6" w:rsidP="006819AF">
            <w:pPr>
              <w:jc w:val="center"/>
              <w:rPr>
                <w:lang w:val="es-MX"/>
              </w:rPr>
            </w:pPr>
            <w:r w:rsidRPr="00C869F6">
              <w:rPr>
                <w:lang w:val="es-MX"/>
              </w:rPr>
              <w:t>Cristian Diego Bermúdez Apel</w:t>
            </w:r>
          </w:p>
          <w:p w14:paraId="2AA83C13" w14:textId="77777777" w:rsidR="006819AF" w:rsidRDefault="006819AF" w:rsidP="006819AF">
            <w:pPr>
              <w:jc w:val="center"/>
              <w:rPr>
                <w:lang w:val="es-MX"/>
              </w:rPr>
            </w:pPr>
          </w:p>
          <w:p w14:paraId="13156053" w14:textId="77777777" w:rsidR="006819AF" w:rsidRDefault="006819AF" w:rsidP="006819AF">
            <w:pPr>
              <w:jc w:val="center"/>
              <w:rPr>
                <w:lang w:val="es-MX"/>
              </w:rPr>
            </w:pPr>
          </w:p>
          <w:p w14:paraId="361D0534" w14:textId="77777777" w:rsidR="006819AF" w:rsidRDefault="006819AF" w:rsidP="006819AF">
            <w:pPr>
              <w:jc w:val="center"/>
              <w:rPr>
                <w:lang w:val="es-MX"/>
              </w:rPr>
            </w:pPr>
          </w:p>
        </w:tc>
      </w:tr>
    </w:tbl>
    <w:p w14:paraId="00395801" w14:textId="5B8621D1" w:rsidR="002B7E46" w:rsidRPr="00844167" w:rsidRDefault="002B7E46">
      <w:pPr>
        <w:rPr>
          <w:lang w:val="es-MX"/>
        </w:rPr>
      </w:pPr>
    </w:p>
    <w:sectPr w:rsidR="002B7E46" w:rsidRPr="00844167" w:rsidSect="00E80BD7">
      <w:headerReference w:type="default" r:id="rId13"/>
      <w:footerReference w:type="default" r:id="rId14"/>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1D4B39" w14:textId="77777777" w:rsidR="00311008" w:rsidRDefault="00311008" w:rsidP="00DA6AF4">
      <w:pPr>
        <w:spacing w:after="0" w:line="240" w:lineRule="auto"/>
      </w:pPr>
      <w:r>
        <w:separator/>
      </w:r>
    </w:p>
  </w:endnote>
  <w:endnote w:type="continuationSeparator" w:id="0">
    <w:p w14:paraId="0C3B9BCB" w14:textId="77777777" w:rsidR="00311008" w:rsidRDefault="00311008" w:rsidP="00DA6A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C12A9" w14:textId="77777777" w:rsidR="007467AF" w:rsidRDefault="007467A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DEAD" w14:textId="77777777" w:rsidR="00DA6AF4" w:rsidRDefault="002D4E04" w:rsidP="00DA6AF4">
    <w:pPr>
      <w:pStyle w:val="Piedepgina"/>
      <w:rPr>
        <w:b/>
        <w:bCs/>
      </w:rPr>
    </w:pPr>
    <w:r>
      <w:rPr>
        <w:b/>
        <w:bCs/>
      </w:rPr>
      <w:pict w14:anchorId="2E90FFC6">
        <v:rect id="_x0000_i1025" style="width:0;height:1.5pt" o:hralign="center" o:hrstd="t" o:hr="t" fillcolor="#a0a0a0" stroked="f"/>
      </w:pict>
    </w:r>
  </w:p>
  <w:p w14:paraId="48180253" w14:textId="77777777" w:rsidR="007467AF" w:rsidRPr="007467AF" w:rsidRDefault="007467AF" w:rsidP="007467AF">
    <w:pPr>
      <w:pStyle w:val="Piedepgina"/>
      <w:jc w:val="center"/>
      <w:rPr>
        <w:bCs/>
        <w:sz w:val="20"/>
      </w:rPr>
    </w:pPr>
    <w:r w:rsidRPr="007467AF">
      <w:rPr>
        <w:bCs/>
        <w:sz w:val="20"/>
      </w:rPr>
      <w:t>PROCEDIMIENTOS ADMINISTRATIVOS Y OPERATIVOS</w:t>
    </w:r>
  </w:p>
  <w:p w14:paraId="5C1E11C7" w14:textId="5576D658" w:rsidR="007467AF" w:rsidRPr="007467AF" w:rsidRDefault="007467AF" w:rsidP="007467AF">
    <w:pPr>
      <w:pStyle w:val="Piedepgina"/>
      <w:jc w:val="center"/>
      <w:rPr>
        <w:bCs/>
        <w:sz w:val="20"/>
      </w:rPr>
    </w:pPr>
    <w:r w:rsidRPr="007467AF">
      <w:rPr>
        <w:bCs/>
        <w:sz w:val="20"/>
      </w:rPr>
      <w:t>Vigente a partir del 15 de agosto 2025</w:t>
    </w:r>
  </w:p>
  <w:p w14:paraId="089CE127" w14:textId="77777777" w:rsidR="007467AF" w:rsidRPr="007467AF" w:rsidRDefault="007467AF" w:rsidP="007467AF">
    <w:pPr>
      <w:pStyle w:val="Piedepgina"/>
      <w:jc w:val="center"/>
      <w:rPr>
        <w:bCs/>
        <w:sz w:val="20"/>
      </w:rPr>
    </w:pPr>
    <w:r w:rsidRPr="007467AF">
      <w:rPr>
        <w:bCs/>
        <w:sz w:val="20"/>
      </w:rPr>
      <w:t>Acta 30-2025, Punto Quinto</w:t>
    </w:r>
  </w:p>
  <w:p w14:paraId="1D3475FF" w14:textId="459D8C31" w:rsidR="00DA6AF4" w:rsidRDefault="00DA6AF4" w:rsidP="007467AF">
    <w:pPr>
      <w:pStyle w:val="Piedepgina"/>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5501B" w14:textId="77777777" w:rsidR="007467AF" w:rsidRDefault="007467AF">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FA17C" w14:textId="77777777" w:rsidR="00EA4704" w:rsidRPr="00EA4704" w:rsidRDefault="00EA4704" w:rsidP="00EA47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21D01" w14:textId="77777777" w:rsidR="00311008" w:rsidRDefault="00311008" w:rsidP="00DA6AF4">
      <w:pPr>
        <w:spacing w:after="0" w:line="240" w:lineRule="auto"/>
      </w:pPr>
      <w:r>
        <w:separator/>
      </w:r>
    </w:p>
  </w:footnote>
  <w:footnote w:type="continuationSeparator" w:id="0">
    <w:p w14:paraId="49034ABF" w14:textId="77777777" w:rsidR="00311008" w:rsidRDefault="00311008" w:rsidP="00DA6A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8AB91" w14:textId="77777777" w:rsidR="007467AF" w:rsidRDefault="007467A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80A4D" w14:textId="77777777" w:rsidR="00DA6AF4" w:rsidRDefault="00DA6AF4">
    <w:pPr>
      <w:pStyle w:val="Encabezado"/>
    </w:pPr>
    <w:r w:rsidRPr="00946881">
      <w:rPr>
        <w:noProof/>
        <w:lang w:eastAsia="es-GT"/>
      </w:rPr>
      <w:drawing>
        <wp:inline distT="0" distB="0" distL="0" distR="0" wp14:anchorId="205A56B6" wp14:editId="44BD55CA">
          <wp:extent cx="5612130" cy="871745"/>
          <wp:effectExtent l="0" t="0" r="0" b="508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a:stretch>
                    <a:fillRect/>
                  </a:stretch>
                </pic:blipFill>
                <pic:spPr>
                  <a:xfrm>
                    <a:off x="0" y="0"/>
                    <a:ext cx="5612130" cy="87174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FB314" w14:textId="77777777" w:rsidR="007467AF" w:rsidRDefault="007467AF">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01B97D" w14:textId="77777777" w:rsidR="00EA4704" w:rsidRDefault="00EA4704">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4167"/>
    <w:rsid w:val="00040611"/>
    <w:rsid w:val="000B5EE4"/>
    <w:rsid w:val="000F61AE"/>
    <w:rsid w:val="0010489E"/>
    <w:rsid w:val="0017452E"/>
    <w:rsid w:val="0018679B"/>
    <w:rsid w:val="00186A37"/>
    <w:rsid w:val="001A168C"/>
    <w:rsid w:val="001C3FDF"/>
    <w:rsid w:val="001C5466"/>
    <w:rsid w:val="00203465"/>
    <w:rsid w:val="002904B4"/>
    <w:rsid w:val="002B7E46"/>
    <w:rsid w:val="002D4E04"/>
    <w:rsid w:val="002E397B"/>
    <w:rsid w:val="00303BF4"/>
    <w:rsid w:val="00311008"/>
    <w:rsid w:val="00337BCA"/>
    <w:rsid w:val="00365438"/>
    <w:rsid w:val="003A4B32"/>
    <w:rsid w:val="003A569F"/>
    <w:rsid w:val="003C751C"/>
    <w:rsid w:val="003D0E81"/>
    <w:rsid w:val="003F609C"/>
    <w:rsid w:val="00446E21"/>
    <w:rsid w:val="004A54DE"/>
    <w:rsid w:val="004B4BC2"/>
    <w:rsid w:val="004D1B4C"/>
    <w:rsid w:val="00502744"/>
    <w:rsid w:val="00512CA0"/>
    <w:rsid w:val="005508DD"/>
    <w:rsid w:val="00560BFF"/>
    <w:rsid w:val="005660D5"/>
    <w:rsid w:val="00584EE5"/>
    <w:rsid w:val="005A4E89"/>
    <w:rsid w:val="005D26B2"/>
    <w:rsid w:val="005E3787"/>
    <w:rsid w:val="005E5B8A"/>
    <w:rsid w:val="005F0DFA"/>
    <w:rsid w:val="005F388F"/>
    <w:rsid w:val="00606647"/>
    <w:rsid w:val="0061160C"/>
    <w:rsid w:val="00663E10"/>
    <w:rsid w:val="006711A0"/>
    <w:rsid w:val="00677DD2"/>
    <w:rsid w:val="006819AF"/>
    <w:rsid w:val="006E123A"/>
    <w:rsid w:val="006E2ACD"/>
    <w:rsid w:val="006E47AE"/>
    <w:rsid w:val="006F4AC7"/>
    <w:rsid w:val="007467AF"/>
    <w:rsid w:val="007B72DF"/>
    <w:rsid w:val="007F184D"/>
    <w:rsid w:val="00812A7F"/>
    <w:rsid w:val="00844167"/>
    <w:rsid w:val="008527EE"/>
    <w:rsid w:val="00872F68"/>
    <w:rsid w:val="00880FC7"/>
    <w:rsid w:val="008C4284"/>
    <w:rsid w:val="008D34A7"/>
    <w:rsid w:val="008F58F7"/>
    <w:rsid w:val="009145CE"/>
    <w:rsid w:val="009823C5"/>
    <w:rsid w:val="00A55E79"/>
    <w:rsid w:val="00A65827"/>
    <w:rsid w:val="00A766EF"/>
    <w:rsid w:val="00A83177"/>
    <w:rsid w:val="00A83CED"/>
    <w:rsid w:val="00A91BB9"/>
    <w:rsid w:val="00AF58A2"/>
    <w:rsid w:val="00AF6CAE"/>
    <w:rsid w:val="00B03AE0"/>
    <w:rsid w:val="00B44037"/>
    <w:rsid w:val="00B4654B"/>
    <w:rsid w:val="00B50391"/>
    <w:rsid w:val="00B60ABB"/>
    <w:rsid w:val="00B715D8"/>
    <w:rsid w:val="00BE46F6"/>
    <w:rsid w:val="00C30454"/>
    <w:rsid w:val="00C4198A"/>
    <w:rsid w:val="00C62A57"/>
    <w:rsid w:val="00C71F6F"/>
    <w:rsid w:val="00C77A2D"/>
    <w:rsid w:val="00C869F6"/>
    <w:rsid w:val="00CB4B01"/>
    <w:rsid w:val="00CB4CEB"/>
    <w:rsid w:val="00CF6AF1"/>
    <w:rsid w:val="00D072E0"/>
    <w:rsid w:val="00D16107"/>
    <w:rsid w:val="00D26332"/>
    <w:rsid w:val="00D437B9"/>
    <w:rsid w:val="00D55682"/>
    <w:rsid w:val="00DA5245"/>
    <w:rsid w:val="00DA6AF4"/>
    <w:rsid w:val="00DB603A"/>
    <w:rsid w:val="00DD79C9"/>
    <w:rsid w:val="00E3045F"/>
    <w:rsid w:val="00E603B5"/>
    <w:rsid w:val="00E80BD7"/>
    <w:rsid w:val="00E9200B"/>
    <w:rsid w:val="00EA4704"/>
    <w:rsid w:val="00ED493F"/>
    <w:rsid w:val="00EF074D"/>
    <w:rsid w:val="00F553AA"/>
    <w:rsid w:val="00F76EF2"/>
    <w:rsid w:val="00F949ED"/>
    <w:rsid w:val="00FB6CCF"/>
    <w:rsid w:val="00FD488A"/>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ADCE3"/>
  <w15:docId w15:val="{33734B95-4C46-4BED-887E-0C46D55C9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G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0BD7"/>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8441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A5245"/>
    <w:pPr>
      <w:spacing w:before="100" w:beforeAutospacing="1" w:after="100" w:afterAutospacing="1" w:line="240" w:lineRule="auto"/>
    </w:pPr>
    <w:rPr>
      <w:rFonts w:ascii="Times New Roman" w:eastAsia="Times New Roman" w:hAnsi="Times New Roman" w:cs="Times New Roman"/>
      <w:sz w:val="24"/>
      <w:szCs w:val="24"/>
      <w:lang w:eastAsia="es-GT"/>
    </w:rPr>
  </w:style>
  <w:style w:type="paragraph" w:styleId="Textodeglobo">
    <w:name w:val="Balloon Text"/>
    <w:basedOn w:val="Normal"/>
    <w:link w:val="TextodegloboCar"/>
    <w:uiPriority w:val="99"/>
    <w:semiHidden/>
    <w:unhideWhenUsed/>
    <w:rsid w:val="00DA52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A5245"/>
    <w:rPr>
      <w:rFonts w:ascii="Tahoma" w:hAnsi="Tahoma" w:cs="Tahoma"/>
      <w:sz w:val="16"/>
      <w:szCs w:val="16"/>
    </w:rPr>
  </w:style>
  <w:style w:type="paragraph" w:styleId="Encabezado">
    <w:name w:val="header"/>
    <w:basedOn w:val="Normal"/>
    <w:link w:val="EncabezadoCar"/>
    <w:uiPriority w:val="99"/>
    <w:unhideWhenUsed/>
    <w:rsid w:val="00DA6AF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6AF4"/>
  </w:style>
  <w:style w:type="paragraph" w:styleId="Piedepgina">
    <w:name w:val="footer"/>
    <w:basedOn w:val="Normal"/>
    <w:link w:val="PiedepginaCar"/>
    <w:uiPriority w:val="99"/>
    <w:unhideWhenUsed/>
    <w:rsid w:val="00DA6AF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6A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035E6D-37ED-4499-B35C-F4E98A251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5</Pages>
  <Words>640</Words>
  <Characters>3522</Characters>
  <Application>Microsoft Office Word</Application>
  <DocSecurity>0</DocSecurity>
  <Lines>29</Lines>
  <Paragraphs>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Toshiba</Company>
  <LinksUpToDate>false</LinksUpToDate>
  <CharactersWithSpaces>4154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edgar</dc:creator>
  <cp:lastModifiedBy>Coordinador Financiero</cp:lastModifiedBy>
  <cp:revision>11</cp:revision>
  <cp:lastPrinted>2025-10-02T14:45:00Z</cp:lastPrinted>
  <dcterms:created xsi:type="dcterms:W3CDTF">2025-07-26T17:07:00Z</dcterms:created>
  <dcterms:modified xsi:type="dcterms:W3CDTF">2025-10-02T14:45:00Z</dcterms:modified>
</cp:coreProperties>
</file>